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AF" w:rsidRDefault="003255AF" w:rsidP="003255AF">
      <w:pPr>
        <w:jc w:val="center"/>
        <w:rPr>
          <w:rFonts w:eastAsia="Calibri"/>
          <w:sz w:val="28"/>
          <w:szCs w:val="28"/>
          <w:lang w:eastAsia="en-US"/>
        </w:rPr>
      </w:pPr>
      <w:r>
        <w:rPr>
          <w:rFonts w:eastAsia="Calibri"/>
          <w:sz w:val="28"/>
          <w:szCs w:val="28"/>
          <w:lang w:eastAsia="en-US"/>
        </w:rPr>
        <w:t>Администрация сельского поселения Нижнебалтачевский сельсовет</w:t>
      </w:r>
    </w:p>
    <w:p w:rsidR="003255AF" w:rsidRDefault="003255AF" w:rsidP="003255AF">
      <w:pPr>
        <w:jc w:val="center"/>
        <w:rPr>
          <w:rFonts w:eastAsia="Calibri"/>
          <w:sz w:val="28"/>
          <w:szCs w:val="28"/>
          <w:lang w:eastAsia="en-US"/>
        </w:rPr>
      </w:pPr>
      <w:r>
        <w:rPr>
          <w:rFonts w:eastAsia="Calibri"/>
          <w:sz w:val="28"/>
          <w:szCs w:val="28"/>
          <w:lang w:eastAsia="en-US"/>
        </w:rPr>
        <w:t>муниципального района Татышлинский район Республики Башкортостан</w:t>
      </w:r>
    </w:p>
    <w:p w:rsidR="003255AF" w:rsidRDefault="003255AF" w:rsidP="003255AF">
      <w:pPr>
        <w:jc w:val="center"/>
        <w:rPr>
          <w:rFonts w:eastAsia="Calibri"/>
          <w:sz w:val="28"/>
          <w:szCs w:val="28"/>
          <w:lang w:eastAsia="en-US"/>
        </w:rPr>
      </w:pPr>
    </w:p>
    <w:p w:rsidR="003255AF" w:rsidRDefault="003255AF" w:rsidP="003255AF">
      <w:pPr>
        <w:rPr>
          <w:rFonts w:eastAsia="Calibri"/>
          <w:sz w:val="28"/>
          <w:szCs w:val="28"/>
          <w:lang w:eastAsia="en-US"/>
        </w:rPr>
      </w:pPr>
    </w:p>
    <w:p w:rsidR="003255AF" w:rsidRDefault="003255AF" w:rsidP="003255AF">
      <w:pPr>
        <w:jc w:val="center"/>
        <w:rPr>
          <w:rFonts w:eastAsia="Calibri"/>
          <w:b/>
          <w:sz w:val="28"/>
          <w:szCs w:val="28"/>
          <w:lang w:eastAsia="en-US"/>
        </w:rPr>
      </w:pPr>
      <w:r>
        <w:rPr>
          <w:rFonts w:eastAsia="Calibri"/>
          <w:b/>
          <w:sz w:val="28"/>
          <w:szCs w:val="28"/>
          <w:lang w:eastAsia="en-US"/>
        </w:rPr>
        <w:t>ПОСТАНОВЛЕНИЕ</w:t>
      </w:r>
    </w:p>
    <w:p w:rsidR="003255AF" w:rsidRDefault="003255AF" w:rsidP="003255AF">
      <w:pPr>
        <w:jc w:val="center"/>
        <w:rPr>
          <w:rFonts w:eastAsia="Calibri"/>
          <w:b/>
          <w:sz w:val="28"/>
          <w:szCs w:val="28"/>
          <w:lang w:eastAsia="en-US"/>
        </w:rPr>
      </w:pPr>
    </w:p>
    <w:p w:rsidR="003255AF" w:rsidRDefault="003255AF" w:rsidP="003255AF">
      <w:pPr>
        <w:rPr>
          <w:rFonts w:eastAsia="Calibri"/>
          <w:sz w:val="28"/>
          <w:szCs w:val="28"/>
          <w:lang w:eastAsia="en-US"/>
        </w:rPr>
      </w:pPr>
      <w:r>
        <w:rPr>
          <w:rFonts w:eastAsia="Calibri"/>
          <w:sz w:val="28"/>
          <w:szCs w:val="28"/>
          <w:lang w:eastAsia="en-US"/>
        </w:rPr>
        <w:t>От 15 июня  2015 года                                                                          № 36</w:t>
      </w:r>
    </w:p>
    <w:p w:rsidR="003255AF" w:rsidRDefault="003255AF" w:rsidP="003255AF">
      <w:pPr>
        <w:rPr>
          <w:rFonts w:eastAsia="Calibri"/>
          <w:sz w:val="28"/>
          <w:szCs w:val="28"/>
          <w:lang w:eastAsia="en-US"/>
        </w:rPr>
      </w:pPr>
    </w:p>
    <w:p w:rsidR="003255AF" w:rsidRDefault="003255AF" w:rsidP="003255AF">
      <w:pPr>
        <w:ind w:left="5664"/>
        <w:rPr>
          <w:sz w:val="28"/>
          <w:szCs w:val="28"/>
        </w:rPr>
      </w:pPr>
      <w:r>
        <w:rPr>
          <w:bCs/>
          <w:sz w:val="28"/>
          <w:szCs w:val="28"/>
        </w:rPr>
        <w:t>О порядке разработки и утверждения схемы</w:t>
      </w:r>
    </w:p>
    <w:p w:rsidR="003255AF" w:rsidRDefault="003255AF" w:rsidP="003255AF">
      <w:pPr>
        <w:ind w:left="5664"/>
        <w:rPr>
          <w:sz w:val="28"/>
          <w:szCs w:val="28"/>
        </w:rPr>
      </w:pPr>
      <w:r>
        <w:rPr>
          <w:bCs/>
          <w:sz w:val="28"/>
          <w:szCs w:val="28"/>
        </w:rPr>
        <w:t>размещения нестационарных торговых объектов на территории</w:t>
      </w:r>
    </w:p>
    <w:p w:rsidR="003255AF" w:rsidRDefault="003255AF" w:rsidP="003255AF">
      <w:pPr>
        <w:autoSpaceDE w:val="0"/>
        <w:autoSpaceDN w:val="0"/>
        <w:adjustRightInd w:val="0"/>
        <w:ind w:left="5664"/>
        <w:rPr>
          <w:sz w:val="28"/>
          <w:szCs w:val="28"/>
        </w:rPr>
      </w:pPr>
      <w:r>
        <w:rPr>
          <w:sz w:val="28"/>
          <w:szCs w:val="28"/>
        </w:rPr>
        <w:t xml:space="preserve">сельского поселения Нижнебалтачевский сельсовет муниципального района Татышлинский район </w:t>
      </w:r>
    </w:p>
    <w:p w:rsidR="003255AF" w:rsidRDefault="003255AF" w:rsidP="003255AF">
      <w:pPr>
        <w:autoSpaceDE w:val="0"/>
        <w:autoSpaceDN w:val="0"/>
        <w:adjustRightInd w:val="0"/>
        <w:ind w:left="5664"/>
        <w:rPr>
          <w:sz w:val="28"/>
          <w:szCs w:val="28"/>
        </w:rPr>
      </w:pPr>
      <w:r>
        <w:rPr>
          <w:sz w:val="28"/>
          <w:szCs w:val="28"/>
        </w:rPr>
        <w:t>Республики Башкортостан</w:t>
      </w:r>
    </w:p>
    <w:p w:rsidR="003255AF" w:rsidRDefault="003255AF" w:rsidP="003255AF">
      <w:pPr>
        <w:jc w:val="center"/>
        <w:rPr>
          <w:rFonts w:eastAsiaTheme="minorHAnsi"/>
          <w:sz w:val="28"/>
          <w:szCs w:val="28"/>
          <w:lang w:eastAsia="en-US"/>
        </w:rPr>
      </w:pPr>
    </w:p>
    <w:p w:rsidR="003255AF" w:rsidRDefault="003255AF" w:rsidP="003255AF">
      <w:pPr>
        <w:autoSpaceDE w:val="0"/>
        <w:autoSpaceDN w:val="0"/>
        <w:adjustRightInd w:val="0"/>
        <w:ind w:firstLine="708"/>
        <w:jc w:val="both"/>
        <w:rPr>
          <w:sz w:val="28"/>
          <w:szCs w:val="28"/>
        </w:rPr>
      </w:pPr>
      <w:proofErr w:type="gramStart"/>
      <w:r>
        <w:rPr>
          <w:sz w:val="28"/>
          <w:szCs w:val="28"/>
        </w:rPr>
        <w:t xml:space="preserve">В  соответствии с   Федеральным   законом от 28.12.2009 г № 381-ФЗ   «Об основах государственного  регулирования  торговой   деятельности в Российской  Федерации», постановлением  Правительства Республики Башкортостан  № 98 от 11.04.2011 г.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Уставом сельского поселения Нижнебалтачевский сельсовет муниципального района Татышлинский район Республики Башкортостан </w:t>
      </w:r>
      <w:proofErr w:type="gramEnd"/>
    </w:p>
    <w:p w:rsidR="003255AF" w:rsidRDefault="003255AF" w:rsidP="003255AF">
      <w:pPr>
        <w:jc w:val="both"/>
        <w:rPr>
          <w:rFonts w:eastAsia="Calibri"/>
          <w:sz w:val="28"/>
          <w:szCs w:val="28"/>
          <w:lang w:eastAsia="en-US"/>
        </w:rPr>
      </w:pPr>
      <w:r>
        <w:rPr>
          <w:rFonts w:eastAsia="Calibri"/>
          <w:sz w:val="28"/>
          <w:szCs w:val="28"/>
          <w:lang w:eastAsia="en-US"/>
        </w:rPr>
        <w:t xml:space="preserve">    </w:t>
      </w:r>
    </w:p>
    <w:p w:rsidR="003255AF" w:rsidRDefault="003255AF" w:rsidP="003255AF">
      <w:pPr>
        <w:jc w:val="center"/>
        <w:rPr>
          <w:rFonts w:eastAsia="Calibri"/>
          <w:b/>
          <w:sz w:val="28"/>
          <w:szCs w:val="28"/>
          <w:lang w:eastAsia="en-US"/>
        </w:rPr>
      </w:pPr>
      <w:r>
        <w:rPr>
          <w:rFonts w:eastAsia="Calibri"/>
          <w:b/>
          <w:sz w:val="28"/>
          <w:szCs w:val="28"/>
          <w:lang w:eastAsia="en-US"/>
        </w:rPr>
        <w:t>ПОСТАНОВЛЯЮ:</w:t>
      </w:r>
    </w:p>
    <w:p w:rsidR="003255AF" w:rsidRDefault="003255AF" w:rsidP="003255AF">
      <w:pPr>
        <w:jc w:val="both"/>
        <w:rPr>
          <w:rFonts w:eastAsia="Calibri"/>
          <w:sz w:val="28"/>
          <w:szCs w:val="28"/>
          <w:lang w:eastAsia="en-US"/>
        </w:rPr>
      </w:pPr>
    </w:p>
    <w:p w:rsidR="003255AF" w:rsidRDefault="003255AF" w:rsidP="003255AF">
      <w:pPr>
        <w:jc w:val="both"/>
        <w:rPr>
          <w:sz w:val="28"/>
          <w:szCs w:val="28"/>
        </w:rPr>
      </w:pPr>
      <w:r>
        <w:rPr>
          <w:rFonts w:eastAsia="Calibri"/>
          <w:sz w:val="28"/>
          <w:szCs w:val="28"/>
          <w:lang w:eastAsia="en-US"/>
        </w:rPr>
        <w:t xml:space="preserve">1. </w:t>
      </w:r>
      <w:r>
        <w:rPr>
          <w:sz w:val="28"/>
          <w:szCs w:val="28"/>
        </w:rPr>
        <w:t xml:space="preserve">Утвердить прилагаемый </w:t>
      </w:r>
      <w:r>
        <w:rPr>
          <w:bCs/>
          <w:sz w:val="28"/>
          <w:szCs w:val="28"/>
        </w:rPr>
        <w:t>Порядок разработки и утверждения схемы</w:t>
      </w:r>
      <w:r>
        <w:rPr>
          <w:sz w:val="28"/>
          <w:szCs w:val="28"/>
        </w:rPr>
        <w:t xml:space="preserve"> </w:t>
      </w:r>
      <w:r>
        <w:rPr>
          <w:bCs/>
          <w:sz w:val="28"/>
          <w:szCs w:val="28"/>
        </w:rPr>
        <w:t xml:space="preserve">размещения нестационарных торговых объектов на территории </w:t>
      </w:r>
      <w:r>
        <w:rPr>
          <w:sz w:val="28"/>
          <w:szCs w:val="28"/>
        </w:rPr>
        <w:t xml:space="preserve"> сельского поселения Нижнебалтачевский сельсовет муниципального района Татышлинский район Республики Башкортостан. </w:t>
      </w:r>
    </w:p>
    <w:p w:rsidR="003255AF" w:rsidRDefault="003255AF" w:rsidP="003255AF">
      <w:pPr>
        <w:jc w:val="both"/>
        <w:rPr>
          <w:rFonts w:eastAsia="Calibri"/>
          <w:sz w:val="28"/>
          <w:szCs w:val="28"/>
          <w:lang w:eastAsia="en-US"/>
        </w:rPr>
      </w:pPr>
      <w:r>
        <w:rPr>
          <w:rFonts w:eastAsia="Calibri"/>
          <w:sz w:val="28"/>
          <w:szCs w:val="28"/>
          <w:lang w:eastAsia="en-US"/>
        </w:rPr>
        <w:t xml:space="preserve">2. Настоящее постановление разместить на интернет-сайте администрации муниципального района Татышлинский район Республики Башкортостан, обнародовать в здании администрации и сельских библиотеках сельского </w:t>
      </w:r>
      <w:bookmarkStart w:id="0" w:name="_GoBack"/>
      <w:r>
        <w:rPr>
          <w:rFonts w:eastAsia="Calibri"/>
          <w:sz w:val="28"/>
          <w:szCs w:val="28"/>
          <w:lang w:eastAsia="en-US"/>
        </w:rPr>
        <w:t xml:space="preserve">поселения Нижнебалтачевский сельсовет муниципального района Татышлинский </w:t>
      </w:r>
      <w:bookmarkEnd w:id="0"/>
      <w:r>
        <w:rPr>
          <w:rFonts w:eastAsia="Calibri"/>
          <w:sz w:val="28"/>
          <w:szCs w:val="28"/>
          <w:lang w:eastAsia="en-US"/>
        </w:rPr>
        <w:t>район Республики Башкортостан.</w:t>
      </w:r>
    </w:p>
    <w:p w:rsidR="003255AF" w:rsidRDefault="003255AF" w:rsidP="003255AF">
      <w:pPr>
        <w:jc w:val="both"/>
        <w:rPr>
          <w:rFonts w:eastAsia="Calibri"/>
          <w:sz w:val="28"/>
          <w:szCs w:val="28"/>
          <w:lang w:eastAsia="en-US"/>
        </w:rPr>
      </w:pPr>
      <w:r>
        <w:rPr>
          <w:rFonts w:eastAsia="Calibri"/>
          <w:sz w:val="28"/>
          <w:szCs w:val="28"/>
          <w:lang w:eastAsia="en-US"/>
        </w:rPr>
        <w:t>3</w:t>
      </w:r>
      <w:r>
        <w:rPr>
          <w:rFonts w:eastAsia="Calibri"/>
          <w:b/>
          <w:sz w:val="28"/>
          <w:szCs w:val="28"/>
          <w:lang w:eastAsia="en-US"/>
        </w:rPr>
        <w:t>.</w:t>
      </w:r>
      <w:r>
        <w:rPr>
          <w:rFonts w:eastAsia="Calibri"/>
          <w:sz w:val="28"/>
          <w:szCs w:val="28"/>
          <w:lang w:eastAsia="en-US"/>
        </w:rPr>
        <w:t xml:space="preserve">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оставляю за собой.</w:t>
      </w:r>
    </w:p>
    <w:p w:rsidR="003255AF" w:rsidRDefault="003255AF" w:rsidP="003255AF">
      <w:pPr>
        <w:jc w:val="both"/>
        <w:rPr>
          <w:rFonts w:eastAsia="Calibri"/>
          <w:sz w:val="28"/>
          <w:szCs w:val="28"/>
          <w:lang w:eastAsia="en-US"/>
        </w:rPr>
      </w:pPr>
    </w:p>
    <w:p w:rsidR="003255AF" w:rsidRDefault="003255AF" w:rsidP="003255AF">
      <w:pPr>
        <w:jc w:val="both"/>
        <w:rPr>
          <w:rFonts w:eastAsia="Calibri"/>
          <w:sz w:val="28"/>
          <w:szCs w:val="28"/>
          <w:lang w:eastAsia="en-US"/>
        </w:rPr>
      </w:pPr>
    </w:p>
    <w:p w:rsidR="003255AF" w:rsidRDefault="003255AF" w:rsidP="003255AF">
      <w:pPr>
        <w:jc w:val="both"/>
        <w:rPr>
          <w:rFonts w:eastAsia="Calibri"/>
          <w:sz w:val="28"/>
          <w:szCs w:val="28"/>
          <w:lang w:eastAsia="en-US"/>
        </w:rPr>
      </w:pPr>
    </w:p>
    <w:p w:rsidR="003255AF" w:rsidRDefault="003255AF" w:rsidP="003255AF">
      <w:pPr>
        <w:jc w:val="both"/>
        <w:rPr>
          <w:rFonts w:eastAsia="Calibri"/>
          <w:sz w:val="28"/>
          <w:szCs w:val="28"/>
          <w:lang w:eastAsia="en-US"/>
        </w:rPr>
      </w:pPr>
    </w:p>
    <w:p w:rsidR="003255AF" w:rsidRDefault="003255AF" w:rsidP="003255AF">
      <w:pPr>
        <w:jc w:val="both"/>
        <w:rPr>
          <w:rFonts w:eastAsia="Calibri"/>
          <w:sz w:val="28"/>
          <w:szCs w:val="28"/>
          <w:lang w:eastAsia="en-US"/>
        </w:rPr>
      </w:pPr>
      <w:r>
        <w:rPr>
          <w:rFonts w:eastAsia="Calibri"/>
          <w:sz w:val="28"/>
          <w:szCs w:val="28"/>
          <w:lang w:eastAsia="en-US"/>
        </w:rPr>
        <w:t>Глава сельского поселения</w:t>
      </w:r>
    </w:p>
    <w:p w:rsidR="003255AF" w:rsidRDefault="003255AF" w:rsidP="003255AF">
      <w:pPr>
        <w:jc w:val="both"/>
        <w:rPr>
          <w:rFonts w:eastAsia="Calibri"/>
          <w:sz w:val="28"/>
          <w:szCs w:val="28"/>
          <w:lang w:eastAsia="en-US"/>
        </w:rPr>
      </w:pPr>
      <w:r>
        <w:rPr>
          <w:rFonts w:eastAsia="Calibri"/>
          <w:sz w:val="28"/>
          <w:szCs w:val="28"/>
          <w:lang w:eastAsia="en-US"/>
        </w:rPr>
        <w:t>Нижнебалтачевский сельсовет:                                                Рахимзянов Э.Б.</w:t>
      </w:r>
    </w:p>
    <w:p w:rsidR="003255AF" w:rsidRDefault="003255AF" w:rsidP="003255AF">
      <w:pPr>
        <w:jc w:val="both"/>
        <w:rPr>
          <w:rFonts w:eastAsiaTheme="minorHAnsi"/>
          <w:sz w:val="28"/>
          <w:szCs w:val="28"/>
          <w:lang w:eastAsia="en-US"/>
        </w:rPr>
      </w:pPr>
    </w:p>
    <w:p w:rsidR="003255AF" w:rsidRDefault="003255AF" w:rsidP="003255AF">
      <w:pPr>
        <w:rPr>
          <w:rFonts w:eastAsiaTheme="minorHAnsi"/>
          <w:sz w:val="28"/>
          <w:szCs w:val="28"/>
          <w:lang w:eastAsia="en-US"/>
        </w:rPr>
      </w:pPr>
    </w:p>
    <w:p w:rsidR="003255AF" w:rsidRDefault="003255AF" w:rsidP="003255AF">
      <w:pPr>
        <w:rPr>
          <w:sz w:val="28"/>
          <w:szCs w:val="28"/>
        </w:rPr>
      </w:pPr>
      <w:r>
        <w:rPr>
          <w:sz w:val="28"/>
          <w:szCs w:val="28"/>
        </w:rPr>
        <w:lastRenderedPageBreak/>
        <w:t xml:space="preserve">                                                                           УТВЕРЖДЕН</w:t>
      </w:r>
    </w:p>
    <w:p w:rsidR="003255AF" w:rsidRDefault="003255AF" w:rsidP="003255AF">
      <w:pPr>
        <w:rPr>
          <w:sz w:val="28"/>
          <w:szCs w:val="28"/>
        </w:rPr>
      </w:pPr>
    </w:p>
    <w:p w:rsidR="003255AF" w:rsidRDefault="003255AF" w:rsidP="003255AF">
      <w:pPr>
        <w:ind w:left="708"/>
        <w:rPr>
          <w:sz w:val="28"/>
          <w:szCs w:val="28"/>
        </w:rPr>
      </w:pPr>
      <w:r>
        <w:rPr>
          <w:sz w:val="28"/>
          <w:szCs w:val="28"/>
        </w:rPr>
        <w:t xml:space="preserve">                                                                  Постановлением   </w:t>
      </w:r>
    </w:p>
    <w:p w:rsidR="003255AF" w:rsidRDefault="003255AF" w:rsidP="003255AF">
      <w:pPr>
        <w:ind w:left="708"/>
        <w:rPr>
          <w:sz w:val="28"/>
          <w:szCs w:val="28"/>
        </w:rPr>
      </w:pPr>
      <w:r>
        <w:rPr>
          <w:sz w:val="28"/>
          <w:szCs w:val="28"/>
        </w:rPr>
        <w:t xml:space="preserve">                                                                  администрации   </w:t>
      </w:r>
      <w:proofErr w:type="gramStart"/>
      <w:r>
        <w:rPr>
          <w:sz w:val="28"/>
          <w:szCs w:val="28"/>
        </w:rPr>
        <w:t>сельского</w:t>
      </w:r>
      <w:proofErr w:type="gramEnd"/>
    </w:p>
    <w:p w:rsidR="003255AF" w:rsidRDefault="003255AF" w:rsidP="003255AF">
      <w:pPr>
        <w:ind w:left="708"/>
        <w:rPr>
          <w:sz w:val="28"/>
          <w:szCs w:val="28"/>
        </w:rPr>
      </w:pPr>
      <w:r>
        <w:rPr>
          <w:sz w:val="28"/>
          <w:szCs w:val="28"/>
        </w:rPr>
        <w:t xml:space="preserve">                                                                  поселения Нижнебалтачевский </w:t>
      </w:r>
    </w:p>
    <w:p w:rsidR="003255AF" w:rsidRDefault="003255AF" w:rsidP="003255AF">
      <w:pPr>
        <w:ind w:left="708"/>
        <w:rPr>
          <w:sz w:val="28"/>
          <w:szCs w:val="28"/>
        </w:rPr>
      </w:pPr>
      <w:r>
        <w:rPr>
          <w:sz w:val="28"/>
          <w:szCs w:val="28"/>
        </w:rPr>
        <w:t xml:space="preserve">                                                                  сельсовет</w:t>
      </w:r>
    </w:p>
    <w:p w:rsidR="003255AF" w:rsidRDefault="003255AF" w:rsidP="003255AF">
      <w:pPr>
        <w:ind w:left="708"/>
        <w:rPr>
          <w:sz w:val="28"/>
          <w:szCs w:val="28"/>
        </w:rPr>
      </w:pPr>
      <w:r>
        <w:rPr>
          <w:sz w:val="28"/>
          <w:szCs w:val="28"/>
        </w:rPr>
        <w:t xml:space="preserve">                                                                  муниципального района    </w:t>
      </w:r>
    </w:p>
    <w:p w:rsidR="003255AF" w:rsidRDefault="003255AF" w:rsidP="003255AF">
      <w:pPr>
        <w:ind w:left="708"/>
        <w:rPr>
          <w:sz w:val="28"/>
          <w:szCs w:val="28"/>
        </w:rPr>
      </w:pPr>
      <w:r>
        <w:rPr>
          <w:sz w:val="28"/>
          <w:szCs w:val="28"/>
        </w:rPr>
        <w:t xml:space="preserve">                                                                  Татышлинский район </w:t>
      </w:r>
    </w:p>
    <w:p w:rsidR="003255AF" w:rsidRDefault="003255AF" w:rsidP="003255AF">
      <w:pPr>
        <w:ind w:left="708"/>
        <w:rPr>
          <w:sz w:val="28"/>
          <w:szCs w:val="28"/>
        </w:rPr>
      </w:pPr>
      <w:r>
        <w:rPr>
          <w:sz w:val="28"/>
          <w:szCs w:val="28"/>
        </w:rPr>
        <w:t xml:space="preserve">                                                                  Республики  Башкортостан</w:t>
      </w:r>
    </w:p>
    <w:p w:rsidR="003255AF" w:rsidRDefault="003255AF" w:rsidP="003255AF">
      <w:pPr>
        <w:ind w:left="708"/>
        <w:rPr>
          <w:sz w:val="28"/>
          <w:szCs w:val="28"/>
        </w:rPr>
      </w:pPr>
      <w:r>
        <w:rPr>
          <w:sz w:val="28"/>
          <w:szCs w:val="28"/>
        </w:rPr>
        <w:t xml:space="preserve">                                                                  от  15 июня   2015 г № 36</w:t>
      </w:r>
    </w:p>
    <w:p w:rsidR="003255AF" w:rsidRDefault="003255AF" w:rsidP="003255AF">
      <w:pPr>
        <w:rPr>
          <w:sz w:val="28"/>
          <w:szCs w:val="28"/>
        </w:rPr>
      </w:pPr>
    </w:p>
    <w:p w:rsidR="003255AF" w:rsidRDefault="003255AF" w:rsidP="003255AF">
      <w:pPr>
        <w:jc w:val="center"/>
        <w:rPr>
          <w:bCs/>
          <w:noProof/>
          <w:sz w:val="28"/>
          <w:szCs w:val="28"/>
        </w:rPr>
      </w:pPr>
      <w:r>
        <w:rPr>
          <w:bCs/>
          <w:noProof/>
          <w:sz w:val="28"/>
          <w:szCs w:val="28"/>
        </w:rPr>
        <w:t>Порядок</w:t>
      </w:r>
    </w:p>
    <w:p w:rsidR="003255AF" w:rsidRDefault="003255AF" w:rsidP="003255AF">
      <w:pPr>
        <w:jc w:val="center"/>
        <w:rPr>
          <w:bCs/>
          <w:noProof/>
          <w:sz w:val="28"/>
          <w:szCs w:val="28"/>
        </w:rPr>
      </w:pPr>
      <w:r>
        <w:rPr>
          <w:bCs/>
          <w:noProof/>
          <w:sz w:val="28"/>
          <w:szCs w:val="28"/>
        </w:rPr>
        <w:t>разработки и утверждения схемы размещения нестационарных торговых объектов на территории сельского поселения Нижнебалтачевский сельсовет муниципального района Татышлинский район Республики Башкортостан</w:t>
      </w:r>
    </w:p>
    <w:p w:rsidR="003255AF" w:rsidRDefault="003255AF" w:rsidP="003255AF">
      <w:pPr>
        <w:jc w:val="both"/>
        <w:rPr>
          <w:bCs/>
          <w:noProof/>
          <w:sz w:val="28"/>
          <w:szCs w:val="28"/>
        </w:rPr>
      </w:pP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2. Для целей настоящего Порядка разработки и утверждения схемы размещения нестационарных торговых объектов на территории сельского поселения Нижнебалтачевский сельсовет муниципального района Татышлинский район Республики Башкортостан ( далее – порядок ) используются следующие понятия:</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w:t>
      </w:r>
      <w:r>
        <w:rPr>
          <w:bCs/>
          <w:noProof/>
          <w:sz w:val="28"/>
          <w:szCs w:val="28"/>
        </w:rPr>
        <w:lastRenderedPageBreak/>
        <w:t>сетям инженерно-технического обеспечения, в том числе передвижное сооружение;</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ярмарка - самостоятельное рыночное мероприятие, доступное для всех товаропроизводителей - продавцов и покупателей, организуемое в установленном месте и на установленный срок в целях заключения договоров купли-продажи и формирования региональных, межрегиональных и межгосударственных хозяйственных связей.</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xml:space="preserve">3. </w:t>
      </w:r>
      <w:proofErr w:type="gramStart"/>
      <w:r>
        <w:rPr>
          <w:bCs/>
          <w:noProof/>
          <w:sz w:val="28"/>
          <w:szCs w:val="28"/>
        </w:rPr>
        <w:t>Схема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сельского поселения Нижнебалтачевский сельсовет муниципального района Татышлинский район Республики Башкортостан (далее – схема размещения нестационарных торговых объектов) разрабатывается по форме согласно приложению к настоящему Порядку с учетом необходимости обеспечения устойчивого развития территории сельского поселения Нижнебалтачевский сельсовет муниципального района Татышлинский район</w:t>
      </w:r>
      <w:proofErr w:type="gramEnd"/>
      <w:r>
        <w:rPr>
          <w:bCs/>
          <w:noProof/>
          <w:sz w:val="28"/>
          <w:szCs w:val="28"/>
        </w:rPr>
        <w:t xml:space="preserve"> Республики Башкортостан ( далее – сельское поселение) и достижения нормативов минимальной обеспеченности населения площадью торговых объектов, устанавливаемых Правительством Республики Башкортостан в соответствии с методикой расчета указанных нормативов, утверждаемой Правительством Российской Федерации.</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xml:space="preserve">4. </w:t>
      </w:r>
      <w:proofErr w:type="gramStart"/>
      <w:r>
        <w:rPr>
          <w:bCs/>
          <w:noProof/>
          <w:sz w:val="28"/>
          <w:szCs w:val="28"/>
        </w:rPr>
        <w:t>Схема размещения нестационарных торговых объектов разрабатывается и утверждается администрацией сельского поселения, определенным в соответствии с уставом сельского поселения.</w:t>
      </w:r>
      <w:proofErr w:type="gramEnd"/>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5. Разработка схемы размещения нестационарных торговых объектов  должна учитывать требования законодательства.</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6. 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7. Схема размещения нестационарных торговых объектов утверждается на срок не менее чем 5 лет.</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8. В схему размещения нестационарных торговых объектов могут вноситься изменения не чаще трех раз в год.</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xml:space="preserve">9. Включение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Республики Башкортостан, </w:t>
      </w:r>
      <w:r>
        <w:rPr>
          <w:bCs/>
          <w:noProof/>
          <w:sz w:val="28"/>
          <w:szCs w:val="28"/>
        </w:rPr>
        <w:lastRenderedPageBreak/>
        <w:t>осуществляется администрацией сельского поселения по согласованию с Министерством земельных и имущественных отношений Республики Башкортостан.</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10.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11.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12. Требования настоящего Порядка не распространяются на отношения, связанные с размещением нестационарных торговых объектов:</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находящихся на территориях розничных рынков;</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при проведении праздничных, общественно-политических, культурно-массовых и спортивных мероприятий, имеющих временный характер;</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 при проведении ярмарок.</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13. Схема размещения нестационарных торговых объектов и вносимые в нее изменения подлежат опубликованию, а также размещению на официальных сайтах Государственного комитета Республики Башкортостан по торговле и защите прав потребителей и администрации сельского поселения в информационно-телекоммуникационной сети Интернет.</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14. Утверждение схемы размещения нестационарных торговых объектов и внесение в нее изменений не могут служить основаниями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3255AF" w:rsidRDefault="003255AF" w:rsidP="003255AF">
      <w:pPr>
        <w:jc w:val="both"/>
        <w:rPr>
          <w:bCs/>
          <w:noProof/>
          <w:sz w:val="28"/>
          <w:szCs w:val="28"/>
        </w:rPr>
      </w:pPr>
    </w:p>
    <w:p w:rsidR="003255AF" w:rsidRDefault="003255AF" w:rsidP="003255AF">
      <w:pPr>
        <w:jc w:val="both"/>
        <w:rPr>
          <w:bCs/>
          <w:noProof/>
          <w:sz w:val="28"/>
          <w:szCs w:val="28"/>
        </w:rPr>
      </w:pPr>
      <w:r>
        <w:rPr>
          <w:bCs/>
          <w:noProof/>
          <w:sz w:val="28"/>
          <w:szCs w:val="28"/>
        </w:rPr>
        <w:t>15. Администрация сельского поселения после утверждения схемы размещения нестационарных торговых объектов или внесения в нее изменений в течение десяти рабочих дней представляет в Государственный комитет Республики Башкортостан по торговле и защите прав потребителей соответствующий муниципальный правовой акт и схему размещения нестационарных торговых объектов в электронном виде.</w:t>
      </w:r>
    </w:p>
    <w:p w:rsidR="003255AF" w:rsidRDefault="003255AF" w:rsidP="003255AF">
      <w:pPr>
        <w:jc w:val="both"/>
        <w:rPr>
          <w:bCs/>
          <w:noProof/>
          <w:sz w:val="28"/>
          <w:szCs w:val="28"/>
        </w:rPr>
      </w:pPr>
    </w:p>
    <w:p w:rsidR="003255AF" w:rsidRDefault="003255AF" w:rsidP="003255AF">
      <w:pPr>
        <w:jc w:val="both"/>
        <w:rPr>
          <w:bCs/>
          <w:noProof/>
          <w:sz w:val="28"/>
          <w:szCs w:val="28"/>
        </w:rPr>
      </w:pPr>
    </w:p>
    <w:p w:rsidR="003255AF" w:rsidRDefault="003255AF" w:rsidP="003255AF">
      <w:pPr>
        <w:rPr>
          <w:bCs/>
          <w:noProof/>
          <w:sz w:val="28"/>
          <w:szCs w:val="28"/>
        </w:rPr>
        <w:sectPr w:rsidR="003255AF">
          <w:pgSz w:w="11907" w:h="16840"/>
          <w:pgMar w:top="1134" w:right="851" w:bottom="567" w:left="1134" w:header="709" w:footer="709" w:gutter="0"/>
          <w:cols w:space="720"/>
        </w:sectPr>
      </w:pPr>
    </w:p>
    <w:p w:rsidR="003255AF" w:rsidRDefault="003255AF" w:rsidP="003255AF">
      <w:pPr>
        <w:ind w:left="11328"/>
        <w:jc w:val="both"/>
        <w:rPr>
          <w:bCs/>
          <w:noProof/>
          <w:sz w:val="28"/>
          <w:szCs w:val="28"/>
        </w:rPr>
      </w:pPr>
      <w:r>
        <w:rPr>
          <w:bCs/>
          <w:noProof/>
          <w:sz w:val="28"/>
          <w:szCs w:val="28"/>
        </w:rPr>
        <w:lastRenderedPageBreak/>
        <w:t>Приложение</w:t>
      </w:r>
    </w:p>
    <w:p w:rsidR="003255AF" w:rsidRDefault="003255AF" w:rsidP="003255AF">
      <w:pPr>
        <w:ind w:left="11328"/>
        <w:jc w:val="both"/>
        <w:rPr>
          <w:bCs/>
          <w:noProof/>
          <w:sz w:val="28"/>
          <w:szCs w:val="28"/>
        </w:rPr>
      </w:pPr>
      <w:r>
        <w:rPr>
          <w:bCs/>
          <w:noProof/>
          <w:sz w:val="28"/>
          <w:szCs w:val="28"/>
        </w:rPr>
        <w:t xml:space="preserve">к Порядку </w:t>
      </w:r>
    </w:p>
    <w:p w:rsidR="003255AF" w:rsidRDefault="003255AF" w:rsidP="003255AF">
      <w:pPr>
        <w:jc w:val="both"/>
        <w:rPr>
          <w:bCs/>
          <w:noProof/>
          <w:sz w:val="28"/>
          <w:szCs w:val="28"/>
        </w:rPr>
      </w:pPr>
    </w:p>
    <w:p w:rsidR="003255AF" w:rsidRDefault="003255AF" w:rsidP="003255AF">
      <w:pPr>
        <w:jc w:val="both"/>
        <w:rPr>
          <w:bCs/>
          <w:noProof/>
          <w:sz w:val="28"/>
          <w:szCs w:val="28"/>
        </w:rPr>
      </w:pPr>
    </w:p>
    <w:p w:rsidR="003255AF" w:rsidRDefault="003255AF" w:rsidP="003255AF">
      <w:pPr>
        <w:jc w:val="both"/>
        <w:rPr>
          <w:bCs/>
          <w:noProof/>
          <w:sz w:val="28"/>
          <w:szCs w:val="28"/>
        </w:rPr>
      </w:pPr>
    </w:p>
    <w:p w:rsidR="003255AF" w:rsidRDefault="003255AF" w:rsidP="003255AF">
      <w:pPr>
        <w:jc w:val="both"/>
        <w:rPr>
          <w:bCs/>
          <w:noProof/>
          <w:sz w:val="28"/>
          <w:szCs w:val="28"/>
        </w:rPr>
      </w:pPr>
    </w:p>
    <w:p w:rsidR="003255AF" w:rsidRDefault="003255AF" w:rsidP="003255AF">
      <w:pPr>
        <w:jc w:val="center"/>
        <w:rPr>
          <w:bCs/>
          <w:noProof/>
          <w:sz w:val="28"/>
          <w:szCs w:val="28"/>
        </w:rPr>
      </w:pPr>
      <w:r>
        <w:rPr>
          <w:bCs/>
          <w:noProof/>
          <w:sz w:val="28"/>
          <w:szCs w:val="28"/>
        </w:rPr>
        <w:t>СХЕМА</w:t>
      </w:r>
    </w:p>
    <w:p w:rsidR="003255AF" w:rsidRDefault="003255AF" w:rsidP="003255AF">
      <w:pPr>
        <w:jc w:val="center"/>
        <w:rPr>
          <w:bCs/>
          <w:noProof/>
          <w:sz w:val="28"/>
          <w:szCs w:val="28"/>
        </w:rPr>
      </w:pPr>
      <w:r>
        <w:rPr>
          <w:bCs/>
          <w:noProof/>
          <w:sz w:val="28"/>
          <w:szCs w:val="28"/>
        </w:rPr>
        <w:t>размещения нестационарных торговых объектов на территории сельского поселения Нижнебалтачевский сельсовет муниципального района Татышлинский район Республики Башкортостан</w:t>
      </w:r>
    </w:p>
    <w:p w:rsidR="003255AF" w:rsidRDefault="003255AF" w:rsidP="003255AF">
      <w:pPr>
        <w:jc w:val="both"/>
        <w:rPr>
          <w:bCs/>
          <w:noProof/>
          <w:sz w:val="28"/>
          <w:szCs w:val="28"/>
        </w:rPr>
      </w:pPr>
    </w:p>
    <w:tbl>
      <w:tblPr>
        <w:tblW w:w="15030" w:type="dxa"/>
        <w:tblInd w:w="-612" w:type="dxa"/>
        <w:tblLayout w:type="fixed"/>
        <w:tblCellMar>
          <w:left w:w="0" w:type="dxa"/>
          <w:right w:w="0" w:type="dxa"/>
        </w:tblCellMar>
        <w:tblLook w:val="04A0"/>
      </w:tblPr>
      <w:tblGrid>
        <w:gridCol w:w="627"/>
        <w:gridCol w:w="1937"/>
        <w:gridCol w:w="1842"/>
        <w:gridCol w:w="1558"/>
        <w:gridCol w:w="1275"/>
        <w:gridCol w:w="1416"/>
        <w:gridCol w:w="1275"/>
        <w:gridCol w:w="1984"/>
        <w:gridCol w:w="1416"/>
        <w:gridCol w:w="1700"/>
      </w:tblGrid>
      <w:tr w:rsidR="003255AF" w:rsidTr="003255AF">
        <w:tc>
          <w:tcPr>
            <w:tcW w:w="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xml:space="preserve">№ </w:t>
            </w:r>
            <w:proofErr w:type="spellStart"/>
            <w:proofErr w:type="gramStart"/>
            <w:r>
              <w:t>п</w:t>
            </w:r>
            <w:proofErr w:type="spellEnd"/>
            <w:proofErr w:type="gramEnd"/>
            <w:r>
              <w:t>/</w:t>
            </w:r>
            <w:proofErr w:type="spellStart"/>
            <w:r>
              <w:t>п</w:t>
            </w:r>
            <w:proofErr w:type="spellEnd"/>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xml:space="preserve">Наименование субъекта торговли (юридического лица, Ф.И.О. </w:t>
            </w:r>
            <w:proofErr w:type="spellStart"/>
            <w:proofErr w:type="gramStart"/>
            <w:r>
              <w:t>индивидуаль-ного</w:t>
            </w:r>
            <w:proofErr w:type="spellEnd"/>
            <w:proofErr w:type="gramEnd"/>
            <w:r>
              <w:t xml:space="preserve"> </w:t>
            </w:r>
            <w:proofErr w:type="spellStart"/>
            <w:r>
              <w:t>предприни-мателя</w:t>
            </w:r>
            <w:proofErr w:type="spellEnd"/>
            <w: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xml:space="preserve">Юридический адрес субъекта торговли (юридического лица, место регистрации </w:t>
            </w:r>
            <w:proofErr w:type="spellStart"/>
            <w:proofErr w:type="gramStart"/>
            <w:r>
              <w:t>индивидуаль-ного</w:t>
            </w:r>
            <w:proofErr w:type="spellEnd"/>
            <w:proofErr w:type="gramEnd"/>
            <w:r>
              <w:t xml:space="preserve"> </w:t>
            </w:r>
            <w:proofErr w:type="spellStart"/>
            <w:r>
              <w:t>предпринима-теля</w:t>
            </w:r>
            <w:proofErr w:type="spellEnd"/>
            <w: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proofErr w:type="spellStart"/>
            <w:proofErr w:type="gramStart"/>
            <w:r>
              <w:t>Местораспо-ложение</w:t>
            </w:r>
            <w:proofErr w:type="spellEnd"/>
            <w:proofErr w:type="gramEnd"/>
            <w:r>
              <w:t xml:space="preserve"> </w:t>
            </w:r>
            <w:proofErr w:type="spellStart"/>
            <w:r>
              <w:t>нестацио-нарного</w:t>
            </w:r>
            <w:proofErr w:type="spellEnd"/>
            <w:r>
              <w:t xml:space="preserve"> торгового объекта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proofErr w:type="spellStart"/>
            <w:proofErr w:type="gramStart"/>
            <w:r>
              <w:t>Нестаци-онарный</w:t>
            </w:r>
            <w:proofErr w:type="spellEnd"/>
            <w:proofErr w:type="gramEnd"/>
            <w:r>
              <w:t xml:space="preserve"> торговый объект (указать какой)</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proofErr w:type="spellStart"/>
            <w:r>
              <w:t>Специализ-ция</w:t>
            </w:r>
            <w:proofErr w:type="spellEnd"/>
            <w:r>
              <w:t xml:space="preserve"> </w:t>
            </w:r>
            <w:proofErr w:type="spellStart"/>
            <w:proofErr w:type="gramStart"/>
            <w:r>
              <w:t>нестацио-нарного</w:t>
            </w:r>
            <w:proofErr w:type="spellEnd"/>
            <w:proofErr w:type="gramEnd"/>
            <w:r>
              <w:t xml:space="preserve"> торгового объекта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Площадь нестационарного торгового объекта</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Собственник земельного участка, здания, строения, сооружения, на (в) котором расположен нестационарный торговый объект</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xml:space="preserve">Срок, период размещения </w:t>
            </w:r>
            <w:proofErr w:type="spellStart"/>
            <w:proofErr w:type="gramStart"/>
            <w:r>
              <w:t>нестацио-нарного</w:t>
            </w:r>
            <w:proofErr w:type="spellEnd"/>
            <w:proofErr w:type="gramEnd"/>
            <w:r>
              <w:t xml:space="preserve"> торгового объекта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xml:space="preserve">Требования к </w:t>
            </w:r>
            <w:proofErr w:type="spellStart"/>
            <w:proofErr w:type="gramStart"/>
            <w:r>
              <w:t>нестационар-ному</w:t>
            </w:r>
            <w:proofErr w:type="spellEnd"/>
            <w:proofErr w:type="gramEnd"/>
            <w:r>
              <w:t xml:space="preserve"> торговому объекту, </w:t>
            </w:r>
            <w:proofErr w:type="spellStart"/>
            <w:r>
              <w:t>планируемо-му</w:t>
            </w:r>
            <w:proofErr w:type="spellEnd"/>
            <w:r>
              <w:t xml:space="preserve"> к размещению</w:t>
            </w:r>
          </w:p>
        </w:tc>
      </w:tr>
      <w:tr w:rsidR="003255AF" w:rsidTr="003255AF">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1</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7</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10</w:t>
            </w:r>
          </w:p>
        </w:tc>
      </w:tr>
      <w:tr w:rsidR="003255AF" w:rsidTr="003255AF">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255AF" w:rsidRDefault="003255AF">
            <w:pPr>
              <w:spacing w:line="276" w:lineRule="auto"/>
            </w:pPr>
            <w:r>
              <w:t> </w:t>
            </w:r>
          </w:p>
        </w:tc>
      </w:tr>
    </w:tbl>
    <w:p w:rsidR="003255AF" w:rsidRDefault="003255AF" w:rsidP="003255AF">
      <w:pPr>
        <w:rPr>
          <w:b/>
          <w:bCs/>
          <w:noProof/>
          <w:sz w:val="28"/>
          <w:szCs w:val="28"/>
        </w:rPr>
      </w:pPr>
    </w:p>
    <w:p w:rsidR="003255AF" w:rsidRPr="003255AF" w:rsidRDefault="003255AF" w:rsidP="003255AF">
      <w:pPr>
        <w:rPr>
          <w:sz w:val="28"/>
          <w:szCs w:val="28"/>
        </w:rPr>
      </w:pPr>
    </w:p>
    <w:p w:rsidR="003255AF" w:rsidRPr="003255AF" w:rsidRDefault="003255AF" w:rsidP="003255AF">
      <w:pPr>
        <w:rPr>
          <w:sz w:val="28"/>
          <w:szCs w:val="28"/>
        </w:rPr>
      </w:pPr>
    </w:p>
    <w:p w:rsidR="003255AF" w:rsidRPr="003255AF" w:rsidRDefault="003255AF" w:rsidP="003255AF">
      <w:pPr>
        <w:rPr>
          <w:sz w:val="28"/>
          <w:szCs w:val="28"/>
        </w:rPr>
      </w:pPr>
    </w:p>
    <w:p w:rsidR="003255AF" w:rsidRPr="003255AF" w:rsidRDefault="003255AF" w:rsidP="003255AF">
      <w:pPr>
        <w:rPr>
          <w:sz w:val="28"/>
          <w:szCs w:val="28"/>
        </w:rPr>
      </w:pPr>
    </w:p>
    <w:p w:rsidR="003255AF" w:rsidRDefault="003255AF" w:rsidP="003255AF">
      <w:pPr>
        <w:rPr>
          <w:sz w:val="28"/>
          <w:szCs w:val="28"/>
        </w:rPr>
      </w:pPr>
    </w:p>
    <w:p w:rsidR="003255AF" w:rsidRPr="003255AF" w:rsidRDefault="003255AF" w:rsidP="003255AF">
      <w:pPr>
        <w:tabs>
          <w:tab w:val="left" w:pos="2925"/>
        </w:tabs>
        <w:rPr>
          <w:sz w:val="28"/>
          <w:szCs w:val="28"/>
        </w:rPr>
        <w:sectPr w:rsidR="003255AF" w:rsidRPr="003255AF">
          <w:pgSz w:w="16840" w:h="11907" w:orient="landscape"/>
          <w:pgMar w:top="1134" w:right="1134" w:bottom="851" w:left="1701" w:header="709" w:footer="709" w:gutter="0"/>
          <w:cols w:space="720"/>
        </w:sectPr>
      </w:pPr>
      <w:r>
        <w:rPr>
          <w:sz w:val="28"/>
          <w:szCs w:val="28"/>
        </w:rPr>
        <w:tab/>
      </w:r>
    </w:p>
    <w:p w:rsidR="00D04AF8" w:rsidRDefault="00D04AF8"/>
    <w:sectPr w:rsidR="00D04AF8" w:rsidSect="00D04A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7A7" w:rsidRDefault="00D807A7" w:rsidP="003255AF">
      <w:r>
        <w:separator/>
      </w:r>
    </w:p>
  </w:endnote>
  <w:endnote w:type="continuationSeparator" w:id="0">
    <w:p w:rsidR="00D807A7" w:rsidRDefault="00D807A7" w:rsidP="003255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7A7" w:rsidRDefault="00D807A7" w:rsidP="003255AF">
      <w:r>
        <w:separator/>
      </w:r>
    </w:p>
  </w:footnote>
  <w:footnote w:type="continuationSeparator" w:id="0">
    <w:p w:rsidR="00D807A7" w:rsidRDefault="00D807A7" w:rsidP="003255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55AF"/>
    <w:rsid w:val="003255AF"/>
    <w:rsid w:val="003E4E19"/>
    <w:rsid w:val="00D04AF8"/>
    <w:rsid w:val="00D80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55AF"/>
    <w:pPr>
      <w:tabs>
        <w:tab w:val="center" w:pos="4677"/>
        <w:tab w:val="right" w:pos="9355"/>
      </w:tabs>
    </w:pPr>
  </w:style>
  <w:style w:type="character" w:customStyle="1" w:styleId="a4">
    <w:name w:val="Верхний колонтитул Знак"/>
    <w:basedOn w:val="a0"/>
    <w:link w:val="a3"/>
    <w:uiPriority w:val="99"/>
    <w:semiHidden/>
    <w:rsid w:val="003255AF"/>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55AF"/>
    <w:pPr>
      <w:tabs>
        <w:tab w:val="center" w:pos="4677"/>
        <w:tab w:val="right" w:pos="9355"/>
      </w:tabs>
    </w:pPr>
  </w:style>
  <w:style w:type="character" w:customStyle="1" w:styleId="a6">
    <w:name w:val="Нижний колонтитул Знак"/>
    <w:basedOn w:val="a0"/>
    <w:link w:val="a5"/>
    <w:uiPriority w:val="99"/>
    <w:semiHidden/>
    <w:rsid w:val="003255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9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СП Нижнебалтачевский с/с</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2</cp:revision>
  <dcterms:created xsi:type="dcterms:W3CDTF">2016-01-12T10:43:00Z</dcterms:created>
  <dcterms:modified xsi:type="dcterms:W3CDTF">2016-01-12T11:03:00Z</dcterms:modified>
</cp:coreProperties>
</file>