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5C1D" w14:textId="77777777" w:rsidR="005A6526" w:rsidRDefault="005A6526" w:rsidP="005A6526">
      <w:pPr>
        <w:spacing w:after="160" w:line="259" w:lineRule="auto"/>
        <w:ind w:left="0" w:firstLine="0"/>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Нижнебалтачевский  сельсовет  муниципального района Татышлинский район Республики Башкортостан</w:t>
      </w:r>
    </w:p>
    <w:p w14:paraId="366E9F0D" w14:textId="77777777" w:rsidR="005A6526" w:rsidRDefault="005A6526" w:rsidP="005A6526">
      <w:pPr>
        <w:spacing w:after="160" w:line="259" w:lineRule="auto"/>
        <w:ind w:left="0" w:firstLine="0"/>
        <w:jc w:val="center"/>
        <w:rPr>
          <w:rFonts w:ascii="Times New Roman" w:hAnsi="Times New Roman" w:cs="Times New Roman"/>
          <w:sz w:val="28"/>
          <w:szCs w:val="28"/>
        </w:rPr>
      </w:pPr>
    </w:p>
    <w:p w14:paraId="4CD87962" w14:textId="77777777" w:rsidR="005A6526" w:rsidRDefault="005A6526" w:rsidP="005A6526">
      <w:pPr>
        <w:spacing w:after="160" w:line="259" w:lineRule="auto"/>
        <w:ind w:left="0" w:firstLine="0"/>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27B57F44" w14:textId="19DE26EE" w:rsidR="005A6526" w:rsidRDefault="005A6526" w:rsidP="005A6526">
      <w:pPr>
        <w:spacing w:after="160" w:line="259" w:lineRule="auto"/>
        <w:ind w:left="0" w:firstLine="0"/>
        <w:jc w:val="left"/>
      </w:pPr>
      <w:r>
        <w:rPr>
          <w:rFonts w:ascii="Times New Roman" w:hAnsi="Times New Roman" w:cs="Times New Roman"/>
          <w:sz w:val="28"/>
          <w:szCs w:val="28"/>
        </w:rPr>
        <w:t>«</w:t>
      </w:r>
      <w:r w:rsidR="00295A66">
        <w:rPr>
          <w:rFonts w:ascii="Times New Roman" w:hAnsi="Times New Roman" w:cs="Times New Roman"/>
          <w:sz w:val="28"/>
          <w:szCs w:val="28"/>
        </w:rPr>
        <w:t>18</w:t>
      </w:r>
      <w:r>
        <w:rPr>
          <w:rFonts w:ascii="Times New Roman" w:hAnsi="Times New Roman" w:cs="Times New Roman"/>
          <w:sz w:val="28"/>
          <w:szCs w:val="28"/>
        </w:rPr>
        <w:t xml:space="preserve">» </w:t>
      </w:r>
      <w:r w:rsidR="00295A66">
        <w:rPr>
          <w:rFonts w:ascii="Times New Roman" w:hAnsi="Times New Roman" w:cs="Times New Roman"/>
          <w:sz w:val="28"/>
          <w:szCs w:val="28"/>
        </w:rPr>
        <w:t>июня</w:t>
      </w:r>
      <w:r>
        <w:rPr>
          <w:rFonts w:ascii="Times New Roman" w:hAnsi="Times New Roman" w:cs="Times New Roman"/>
          <w:sz w:val="28"/>
          <w:szCs w:val="28"/>
        </w:rPr>
        <w:t xml:space="preserve"> 2020 года                                                           </w:t>
      </w:r>
      <w:r w:rsidR="00295A66">
        <w:rPr>
          <w:rFonts w:ascii="Times New Roman" w:hAnsi="Times New Roman" w:cs="Times New Roman"/>
          <w:sz w:val="28"/>
          <w:szCs w:val="28"/>
        </w:rPr>
        <w:t xml:space="preserve">                                </w:t>
      </w:r>
      <w:r>
        <w:rPr>
          <w:rFonts w:ascii="Times New Roman" w:hAnsi="Times New Roman" w:cs="Times New Roman"/>
          <w:sz w:val="28"/>
          <w:szCs w:val="28"/>
        </w:rPr>
        <w:t xml:space="preserve">   № </w:t>
      </w:r>
      <w:r w:rsidR="00295A66">
        <w:rPr>
          <w:rFonts w:ascii="Times New Roman" w:hAnsi="Times New Roman" w:cs="Times New Roman"/>
          <w:sz w:val="28"/>
          <w:szCs w:val="28"/>
        </w:rPr>
        <w:t>16</w:t>
      </w:r>
    </w:p>
    <w:p w14:paraId="78E0254C" w14:textId="77777777" w:rsidR="005A6526" w:rsidRDefault="005A6526" w:rsidP="005A6526">
      <w:pPr>
        <w:spacing w:after="160" w:line="259" w:lineRule="auto"/>
        <w:ind w:left="0" w:firstLine="0"/>
        <w:jc w:val="center"/>
        <w:rPr>
          <w:rFonts w:ascii="Times New Roman" w:hAnsi="Times New Roman" w:cs="Times New Roman"/>
          <w:sz w:val="28"/>
          <w:szCs w:val="28"/>
        </w:rPr>
      </w:pPr>
    </w:p>
    <w:p w14:paraId="4A03CD65" w14:textId="77777777" w:rsidR="005A6526" w:rsidRPr="007E69EC" w:rsidRDefault="005A6526" w:rsidP="005A6526">
      <w:pPr>
        <w:spacing w:after="0" w:line="259" w:lineRule="auto"/>
        <w:ind w:left="5812" w:firstLine="0"/>
        <w:rPr>
          <w:rFonts w:ascii="Times New Roman" w:hAnsi="Times New Roman" w:cs="Times New Roman"/>
          <w:bCs/>
          <w:sz w:val="28"/>
          <w:szCs w:val="28"/>
        </w:rPr>
      </w:pPr>
      <w:r w:rsidRPr="007E69EC">
        <w:rPr>
          <w:rFonts w:ascii="Times New Roman" w:hAnsi="Times New Roman" w:cs="Times New Roman"/>
          <w:bCs/>
          <w:sz w:val="28"/>
          <w:szCs w:val="28"/>
        </w:rPr>
        <w:t xml:space="preserve">Об утверждении  Порядка заключения специальных инвестиционных контрактов администрацией сельского поселения </w:t>
      </w:r>
      <w:r>
        <w:rPr>
          <w:rFonts w:ascii="Times New Roman" w:hAnsi="Times New Roman" w:cs="Times New Roman"/>
          <w:bCs/>
          <w:sz w:val="28"/>
          <w:szCs w:val="28"/>
        </w:rPr>
        <w:t>Ни</w:t>
      </w:r>
      <w:r w:rsidRPr="007E69EC">
        <w:rPr>
          <w:rFonts w:ascii="Times New Roman" w:hAnsi="Times New Roman" w:cs="Times New Roman"/>
          <w:bCs/>
          <w:sz w:val="28"/>
          <w:szCs w:val="28"/>
        </w:rPr>
        <w:t xml:space="preserve">жнебалтачевский  сельсовет муниципального района  Татышлинский район </w:t>
      </w:r>
    </w:p>
    <w:p w14:paraId="0EEB6E0A" w14:textId="77777777" w:rsidR="005A6526" w:rsidRPr="007E69EC" w:rsidRDefault="005A6526" w:rsidP="005A6526">
      <w:pPr>
        <w:spacing w:after="0" w:line="259" w:lineRule="auto"/>
        <w:ind w:left="5812" w:firstLine="0"/>
        <w:rPr>
          <w:rFonts w:ascii="Times New Roman" w:hAnsi="Times New Roman" w:cs="Times New Roman"/>
          <w:bCs/>
          <w:sz w:val="28"/>
          <w:szCs w:val="28"/>
        </w:rPr>
      </w:pPr>
      <w:r w:rsidRPr="007E69EC">
        <w:rPr>
          <w:rFonts w:ascii="Times New Roman" w:hAnsi="Times New Roman" w:cs="Times New Roman"/>
          <w:bCs/>
          <w:sz w:val="28"/>
          <w:szCs w:val="28"/>
        </w:rPr>
        <w:t>Республики  Башкортостан</w:t>
      </w:r>
    </w:p>
    <w:p w14:paraId="78E94102" w14:textId="77777777" w:rsidR="005A6526" w:rsidRDefault="005A6526" w:rsidP="005A6526">
      <w:pPr>
        <w:spacing w:after="160" w:line="259" w:lineRule="auto"/>
        <w:ind w:left="0" w:firstLine="6237"/>
      </w:pPr>
    </w:p>
    <w:p w14:paraId="276FDF97" w14:textId="77777777" w:rsidR="005A6526" w:rsidRPr="00204D6B" w:rsidRDefault="005A6526" w:rsidP="005A6526">
      <w:pPr>
        <w:spacing w:after="16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204D6B">
        <w:rPr>
          <w:rFonts w:ascii="Times New Roman" w:hAnsi="Times New Roman" w:cs="Times New Roman"/>
          <w:sz w:val="28"/>
          <w:szCs w:val="28"/>
        </w:rPr>
        <w:t>В соответствии  с частью  4 статьи  16</w:t>
      </w:r>
      <w:r>
        <w:rPr>
          <w:rFonts w:ascii="Times New Roman" w:hAnsi="Times New Roman" w:cs="Times New Roman"/>
          <w:sz w:val="28"/>
          <w:szCs w:val="28"/>
        </w:rPr>
        <w:t xml:space="preserve"> </w:t>
      </w:r>
      <w:r w:rsidRPr="00204D6B">
        <w:rPr>
          <w:rFonts w:ascii="Times New Roman" w:hAnsi="Times New Roman" w:cs="Times New Roman"/>
          <w:sz w:val="28"/>
          <w:szCs w:val="28"/>
        </w:rPr>
        <w:t xml:space="preserve"> Федерального  закона  от 31 декабря  2014 года  № 488-ФЗ «О  промышленной  политике  в Российской  Федерации», </w:t>
      </w:r>
      <w:r>
        <w:rPr>
          <w:rFonts w:ascii="Times New Roman" w:hAnsi="Times New Roman" w:cs="Times New Roman"/>
          <w:sz w:val="28"/>
          <w:szCs w:val="28"/>
        </w:rPr>
        <w:t>постановляю:</w:t>
      </w:r>
    </w:p>
    <w:p w14:paraId="09E1730F" w14:textId="77777777" w:rsidR="005A6526" w:rsidRDefault="005A6526" w:rsidP="005A6526">
      <w:pPr>
        <w:pStyle w:val="a3"/>
        <w:numPr>
          <w:ilvl w:val="0"/>
          <w:numId w:val="6"/>
        </w:numPr>
        <w:spacing w:after="160" w:line="259" w:lineRule="auto"/>
        <w:jc w:val="left"/>
        <w:rPr>
          <w:rFonts w:ascii="Times New Roman" w:hAnsi="Times New Roman" w:cs="Times New Roman"/>
          <w:sz w:val="28"/>
          <w:szCs w:val="28"/>
        </w:rPr>
      </w:pPr>
      <w:r>
        <w:rPr>
          <w:rFonts w:ascii="Times New Roman" w:hAnsi="Times New Roman" w:cs="Times New Roman"/>
          <w:sz w:val="28"/>
          <w:szCs w:val="28"/>
        </w:rPr>
        <w:t>Утвердить :</w:t>
      </w:r>
    </w:p>
    <w:p w14:paraId="2907B9B4" w14:textId="77777777" w:rsidR="005A6526" w:rsidRDefault="005A6526" w:rsidP="005A6526">
      <w:pPr>
        <w:pStyle w:val="a3"/>
        <w:numPr>
          <w:ilvl w:val="1"/>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Порядок  заключения  специальных  инвестиционных  контрактов  администрацией сельского поселения Нижнебалтачевский  сельсовет муниципального района Татышлинский район Республики Башкортостан согласно приложения № 1;</w:t>
      </w:r>
    </w:p>
    <w:p w14:paraId="286BEB29" w14:textId="77777777" w:rsidR="005A6526" w:rsidRDefault="005A6526" w:rsidP="005A6526">
      <w:pPr>
        <w:pStyle w:val="a3"/>
        <w:numPr>
          <w:ilvl w:val="1"/>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Форму  заявления  инвестора  о заключении  специального  инвестиционного  контракта   согласно приложения  № 2;</w:t>
      </w:r>
    </w:p>
    <w:p w14:paraId="4F294349" w14:textId="57D9B8FC" w:rsidR="005A6526" w:rsidRDefault="005A6526" w:rsidP="005A6526">
      <w:pPr>
        <w:pStyle w:val="a3"/>
        <w:numPr>
          <w:ilvl w:val="1"/>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Порядок формирования  и осуществления  деятельности  межведомственной комиссии по оценке возможности заключения  специальных  инвестиционных контрактов</w:t>
      </w:r>
      <w:r w:rsidR="00295A66" w:rsidRPr="00295A66">
        <w:rPr>
          <w:rFonts w:ascii="Times New Roman" w:hAnsi="Times New Roman" w:cs="Times New Roman"/>
          <w:sz w:val="28"/>
          <w:szCs w:val="28"/>
        </w:rPr>
        <w:t xml:space="preserve"> </w:t>
      </w:r>
      <w:r w:rsidR="00295A66">
        <w:rPr>
          <w:rFonts w:ascii="Times New Roman" w:hAnsi="Times New Roman" w:cs="Times New Roman"/>
          <w:sz w:val="28"/>
          <w:szCs w:val="28"/>
        </w:rPr>
        <w:t xml:space="preserve">согласно приложения № </w:t>
      </w:r>
      <w:r w:rsidR="00295A66">
        <w:rPr>
          <w:rFonts w:ascii="Times New Roman" w:hAnsi="Times New Roman" w:cs="Times New Roman"/>
          <w:sz w:val="28"/>
          <w:szCs w:val="28"/>
        </w:rPr>
        <w:t>3</w:t>
      </w:r>
      <w:r w:rsidR="00295A66">
        <w:rPr>
          <w:rFonts w:ascii="Times New Roman" w:hAnsi="Times New Roman" w:cs="Times New Roman"/>
          <w:sz w:val="28"/>
          <w:szCs w:val="28"/>
        </w:rPr>
        <w:t>;</w:t>
      </w:r>
      <w:r>
        <w:rPr>
          <w:rFonts w:ascii="Times New Roman" w:hAnsi="Times New Roman" w:cs="Times New Roman"/>
          <w:sz w:val="28"/>
          <w:szCs w:val="28"/>
        </w:rPr>
        <w:t xml:space="preserve"> </w:t>
      </w:r>
    </w:p>
    <w:p w14:paraId="7D07149E" w14:textId="7C57A08E" w:rsidR="005A6526" w:rsidRDefault="005A6526" w:rsidP="005A6526">
      <w:pPr>
        <w:pStyle w:val="a3"/>
        <w:numPr>
          <w:ilvl w:val="1"/>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Состав комиссии  по оценке  возможности  заключения  специальных  инвестиционных  контрактов</w:t>
      </w:r>
      <w:r w:rsidR="00295A66" w:rsidRPr="00295A66">
        <w:rPr>
          <w:rFonts w:ascii="Times New Roman" w:hAnsi="Times New Roman" w:cs="Times New Roman"/>
          <w:sz w:val="28"/>
          <w:szCs w:val="28"/>
        </w:rPr>
        <w:t xml:space="preserve"> </w:t>
      </w:r>
      <w:r w:rsidR="00295A66">
        <w:rPr>
          <w:rFonts w:ascii="Times New Roman" w:hAnsi="Times New Roman" w:cs="Times New Roman"/>
          <w:sz w:val="28"/>
          <w:szCs w:val="28"/>
        </w:rPr>
        <w:t xml:space="preserve">согласно приложения № </w:t>
      </w:r>
      <w:r w:rsidR="00295A66">
        <w:rPr>
          <w:rFonts w:ascii="Times New Roman" w:hAnsi="Times New Roman" w:cs="Times New Roman"/>
          <w:sz w:val="28"/>
          <w:szCs w:val="28"/>
        </w:rPr>
        <w:t>4</w:t>
      </w:r>
      <w:r>
        <w:rPr>
          <w:rFonts w:ascii="Times New Roman" w:hAnsi="Times New Roman" w:cs="Times New Roman"/>
          <w:sz w:val="28"/>
          <w:szCs w:val="28"/>
        </w:rPr>
        <w:t>.</w:t>
      </w:r>
    </w:p>
    <w:p w14:paraId="13AEEE15" w14:textId="77777777" w:rsidR="005A6526" w:rsidRPr="0087701B" w:rsidRDefault="005A6526" w:rsidP="005A6526">
      <w:pPr>
        <w:pStyle w:val="a3"/>
        <w:numPr>
          <w:ilvl w:val="0"/>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Опубликовать  настоящее постановление на официальном сайте  сельского поселения Нижнебалтачевский    сельсовет муниципального района Татышлинский район республики Башкортостан.</w:t>
      </w:r>
    </w:p>
    <w:p w14:paraId="38F058B2" w14:textId="77777777" w:rsidR="005A6526" w:rsidRDefault="005A6526" w:rsidP="005A6526">
      <w:pPr>
        <w:pStyle w:val="a3"/>
        <w:numPr>
          <w:ilvl w:val="0"/>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14:paraId="77877FEC" w14:textId="77777777" w:rsidR="005A6526" w:rsidRPr="00CD73D4" w:rsidRDefault="005A6526" w:rsidP="00CD73D4">
      <w:pPr>
        <w:spacing w:after="160" w:line="259" w:lineRule="auto"/>
        <w:ind w:left="360" w:firstLine="0"/>
        <w:rPr>
          <w:rFonts w:ascii="Times New Roman" w:hAnsi="Times New Roman" w:cs="Times New Roman"/>
          <w:sz w:val="28"/>
          <w:szCs w:val="28"/>
        </w:rPr>
      </w:pPr>
    </w:p>
    <w:p w14:paraId="24438A14" w14:textId="77777777" w:rsidR="005A6526" w:rsidRPr="0087701B" w:rsidRDefault="005A6526" w:rsidP="005A6526">
      <w:pPr>
        <w:spacing w:after="160" w:line="259" w:lineRule="auto"/>
        <w:jc w:val="left"/>
        <w:rPr>
          <w:rFonts w:ascii="Times New Roman" w:hAnsi="Times New Roman" w:cs="Times New Roman"/>
          <w:sz w:val="28"/>
          <w:szCs w:val="28"/>
        </w:rPr>
      </w:pPr>
      <w:r>
        <w:rPr>
          <w:rFonts w:ascii="Times New Roman" w:hAnsi="Times New Roman" w:cs="Times New Roman"/>
          <w:sz w:val="28"/>
          <w:szCs w:val="28"/>
        </w:rPr>
        <w:t>Глава сельского поселения                                                   Рахимзянов Э.Б.</w:t>
      </w:r>
    </w:p>
    <w:p w14:paraId="4E14F928" w14:textId="77777777" w:rsidR="005A6526" w:rsidRDefault="005A6526" w:rsidP="005A6526">
      <w:pPr>
        <w:spacing w:after="0" w:line="240" w:lineRule="auto"/>
        <w:ind w:left="0" w:firstLine="0"/>
        <w:jc w:val="left"/>
      </w:pPr>
      <w:r>
        <w:t xml:space="preserve">                                                                       </w:t>
      </w:r>
    </w:p>
    <w:p w14:paraId="15A74FD9" w14:textId="00A3C3FC" w:rsidR="005A6526" w:rsidRDefault="005A6526" w:rsidP="005A6526">
      <w:pPr>
        <w:spacing w:after="0" w:line="240" w:lineRule="auto"/>
        <w:ind w:left="0" w:firstLine="0"/>
        <w:jc w:val="left"/>
      </w:pPr>
      <w:r>
        <w:t xml:space="preserve">    </w:t>
      </w:r>
    </w:p>
    <w:p w14:paraId="25A2584A" w14:textId="6021DC22" w:rsidR="00F946EE" w:rsidRDefault="00F946EE" w:rsidP="005A6526">
      <w:pPr>
        <w:spacing w:after="0" w:line="240" w:lineRule="auto"/>
        <w:ind w:left="0" w:firstLine="0"/>
        <w:jc w:val="left"/>
      </w:pPr>
    </w:p>
    <w:p w14:paraId="0E06F41C" w14:textId="77777777" w:rsidR="00F946EE" w:rsidRDefault="00F946EE" w:rsidP="005A6526">
      <w:pPr>
        <w:spacing w:after="0" w:line="240" w:lineRule="auto"/>
        <w:ind w:left="0" w:firstLine="0"/>
        <w:jc w:val="left"/>
      </w:pPr>
    </w:p>
    <w:p w14:paraId="4EAEE2EA" w14:textId="77777777" w:rsidR="005A6526" w:rsidRDefault="005A6526" w:rsidP="005A6526">
      <w:pPr>
        <w:spacing w:after="0" w:line="240" w:lineRule="auto"/>
        <w:ind w:left="0" w:firstLine="0"/>
        <w:jc w:val="left"/>
      </w:pPr>
    </w:p>
    <w:p w14:paraId="264415DC" w14:textId="77777777" w:rsidR="005A6526" w:rsidRPr="008528CE" w:rsidRDefault="005A6526" w:rsidP="005A6526">
      <w:pPr>
        <w:spacing w:after="0" w:line="240" w:lineRule="auto"/>
        <w:ind w:left="4234" w:firstLine="698"/>
        <w:jc w:val="left"/>
        <w:rPr>
          <w:rFonts w:ascii="Times New Roman" w:hAnsi="Times New Roman" w:cs="Times New Roman"/>
          <w:color w:val="auto"/>
        </w:rPr>
      </w:pPr>
      <w:r w:rsidRPr="008528CE">
        <w:rPr>
          <w:rFonts w:ascii="Times New Roman" w:hAnsi="Times New Roman" w:cs="Times New Roman"/>
          <w:color w:val="auto"/>
        </w:rPr>
        <w:lastRenderedPageBreak/>
        <w:t xml:space="preserve">Приложение № 1 </w:t>
      </w:r>
    </w:p>
    <w:p w14:paraId="1D074D26" w14:textId="77777777" w:rsidR="005A6526" w:rsidRDefault="005A6526" w:rsidP="005A6526">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к постановлению главы </w:t>
      </w:r>
    </w:p>
    <w:p w14:paraId="3C27756F" w14:textId="77777777" w:rsidR="005A6526" w:rsidRDefault="005A6526" w:rsidP="005A6526">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сельского    поселения </w:t>
      </w:r>
    </w:p>
    <w:p w14:paraId="50D0F9DE" w14:textId="77777777" w:rsidR="005A6526" w:rsidRPr="008528CE" w:rsidRDefault="005A6526" w:rsidP="005A6526">
      <w:pPr>
        <w:spacing w:after="0" w:line="240" w:lineRule="auto"/>
        <w:ind w:left="4234" w:right="1089" w:firstLine="698"/>
        <w:jc w:val="left"/>
        <w:rPr>
          <w:rFonts w:ascii="Times New Roman" w:hAnsi="Times New Roman" w:cs="Times New Roman"/>
          <w:color w:val="auto"/>
        </w:rPr>
      </w:pPr>
      <w:r w:rsidRPr="008528CE">
        <w:rPr>
          <w:rFonts w:ascii="Times New Roman" w:hAnsi="Times New Roman" w:cs="Times New Roman"/>
          <w:color w:val="auto"/>
        </w:rPr>
        <w:t>Нижнебалтачевский  сельсовет</w:t>
      </w:r>
    </w:p>
    <w:p w14:paraId="7C0E8B9E" w14:textId="77777777" w:rsidR="005A6526" w:rsidRPr="008528CE" w:rsidRDefault="005A6526" w:rsidP="005A6526">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МР Татышлинский район РБ</w:t>
      </w:r>
    </w:p>
    <w:p w14:paraId="550F21A9" w14:textId="1F4C26DD" w:rsidR="005A6526" w:rsidRPr="008528CE" w:rsidRDefault="005A6526" w:rsidP="005A6526">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от «</w:t>
      </w:r>
      <w:r w:rsidR="00295A66">
        <w:rPr>
          <w:rFonts w:ascii="Times New Roman" w:hAnsi="Times New Roman" w:cs="Times New Roman"/>
          <w:color w:val="auto"/>
        </w:rPr>
        <w:t>18</w:t>
      </w:r>
      <w:r w:rsidRPr="008528CE">
        <w:rPr>
          <w:rFonts w:ascii="Times New Roman" w:hAnsi="Times New Roman" w:cs="Times New Roman"/>
          <w:color w:val="auto"/>
        </w:rPr>
        <w:t>»</w:t>
      </w:r>
      <w:r w:rsidR="00295A66">
        <w:rPr>
          <w:rFonts w:ascii="Times New Roman" w:hAnsi="Times New Roman" w:cs="Times New Roman"/>
          <w:color w:val="auto"/>
        </w:rPr>
        <w:t xml:space="preserve"> июня</w:t>
      </w:r>
      <w:r w:rsidRPr="008528CE">
        <w:rPr>
          <w:rFonts w:ascii="Times New Roman" w:hAnsi="Times New Roman" w:cs="Times New Roman"/>
          <w:color w:val="auto"/>
        </w:rPr>
        <w:t xml:space="preserve"> 2020 г. № </w:t>
      </w:r>
      <w:r w:rsidR="00295A66">
        <w:rPr>
          <w:rFonts w:ascii="Times New Roman" w:hAnsi="Times New Roman" w:cs="Times New Roman"/>
          <w:color w:val="auto"/>
        </w:rPr>
        <w:t>16</w:t>
      </w:r>
    </w:p>
    <w:p w14:paraId="408B3493" w14:textId="77777777" w:rsidR="005A6526" w:rsidRPr="009E3260" w:rsidRDefault="005A6526" w:rsidP="005A6526">
      <w:pPr>
        <w:spacing w:after="0" w:line="259" w:lineRule="auto"/>
        <w:ind w:left="0"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376CBF9F" w14:textId="77777777" w:rsidR="005A6526" w:rsidRPr="007E69EC" w:rsidRDefault="005A6526" w:rsidP="005A6526">
      <w:pPr>
        <w:ind w:left="-5" w:right="69"/>
        <w:jc w:val="center"/>
        <w:rPr>
          <w:rFonts w:ascii="Times New Roman" w:hAnsi="Times New Roman" w:cs="Times New Roman"/>
          <w:bCs/>
          <w:sz w:val="28"/>
          <w:szCs w:val="28"/>
        </w:rPr>
      </w:pPr>
      <w:r w:rsidRPr="007E69EC">
        <w:rPr>
          <w:rFonts w:ascii="Times New Roman" w:hAnsi="Times New Roman" w:cs="Times New Roman"/>
          <w:bCs/>
          <w:sz w:val="28"/>
          <w:szCs w:val="28"/>
        </w:rPr>
        <w:t>Порядок заключения специальных инвестиционных контрактов Администрацией  сельского поселения Нижнебалтачевский  сельсовет  муниципального  района Татышлинский район Республики  Башкортостан</w:t>
      </w:r>
    </w:p>
    <w:p w14:paraId="620016E5" w14:textId="77777777" w:rsidR="005A6526" w:rsidRPr="009E3260" w:rsidRDefault="005A6526" w:rsidP="005A6526">
      <w:pPr>
        <w:ind w:left="-5" w:right="69"/>
        <w:jc w:val="center"/>
        <w:rPr>
          <w:rFonts w:ascii="Times New Roman" w:hAnsi="Times New Roman" w:cs="Times New Roman"/>
          <w:b/>
          <w:sz w:val="28"/>
          <w:szCs w:val="28"/>
        </w:rPr>
      </w:pPr>
    </w:p>
    <w:p w14:paraId="387B2AC1" w14:textId="77777777" w:rsidR="005A6526" w:rsidRPr="009E3260" w:rsidRDefault="005A6526" w:rsidP="005A6526">
      <w:pPr>
        <w:spacing w:after="0"/>
        <w:ind w:right="69" w:firstLine="556"/>
        <w:rPr>
          <w:rFonts w:ascii="Times New Roman" w:hAnsi="Times New Roman" w:cs="Times New Roman"/>
          <w:sz w:val="28"/>
          <w:szCs w:val="28"/>
        </w:rPr>
      </w:pPr>
      <w:r>
        <w:rPr>
          <w:rFonts w:ascii="Times New Roman" w:hAnsi="Times New Roman" w:cs="Times New Roman"/>
          <w:sz w:val="28"/>
          <w:szCs w:val="28"/>
        </w:rPr>
        <w:t>1.</w:t>
      </w:r>
      <w:r w:rsidRPr="009E3260">
        <w:rPr>
          <w:rFonts w:ascii="Times New Roman" w:hAnsi="Times New Roman" w:cs="Times New Roman"/>
          <w:sz w:val="28"/>
          <w:szCs w:val="28"/>
        </w:rPr>
        <w:t xml:space="preserve">Настоящий Порядок заключения специальных инвестиционных контрактов </w:t>
      </w:r>
      <w:r>
        <w:rPr>
          <w:rFonts w:ascii="Times New Roman" w:hAnsi="Times New Roman" w:cs="Times New Roman"/>
          <w:sz w:val="28"/>
          <w:szCs w:val="28"/>
        </w:rPr>
        <w:t xml:space="preserve">Администрацией сельского поселения  Нижнебалтачевский  сельсовет муниципального района Татышлинский   район Республики  Башкортостан </w:t>
      </w:r>
      <w:r w:rsidRPr="009E3260">
        <w:rPr>
          <w:rFonts w:ascii="Times New Roman" w:hAnsi="Times New Roman" w:cs="Times New Roman"/>
          <w:sz w:val="28"/>
          <w:szCs w:val="28"/>
        </w:rPr>
        <w:t xml:space="preserve">(далее Порядок) устанавливает механизм заключения специальных инвестиционных контрактов </w:t>
      </w:r>
      <w:r>
        <w:rPr>
          <w:rFonts w:ascii="Times New Roman" w:hAnsi="Times New Roman" w:cs="Times New Roman"/>
          <w:sz w:val="28"/>
          <w:szCs w:val="28"/>
        </w:rPr>
        <w:t>Администрацией сельского поселения  Нижнебалтачевский  сельсовет муниципального района Татышлинский   район Республики  Башкортостан</w:t>
      </w:r>
      <w:r w:rsidRPr="009E3260">
        <w:rPr>
          <w:rFonts w:ascii="Times New Roman" w:hAnsi="Times New Roman" w:cs="Times New Roman"/>
          <w:sz w:val="28"/>
          <w:szCs w:val="28"/>
        </w:rPr>
        <w:t xml:space="preserve">, за исключением специальных инвестиционных контрактов, заключаемых с участием Российской Федерации и (или) Республики </w:t>
      </w:r>
      <w:r>
        <w:rPr>
          <w:rFonts w:ascii="Times New Roman" w:hAnsi="Times New Roman" w:cs="Times New Roman"/>
          <w:sz w:val="28"/>
          <w:szCs w:val="28"/>
        </w:rPr>
        <w:t>Башкортостан</w:t>
      </w:r>
      <w:r w:rsidRPr="009E3260">
        <w:rPr>
          <w:rFonts w:ascii="Times New Roman" w:hAnsi="Times New Roman" w:cs="Times New Roman"/>
          <w:sz w:val="28"/>
          <w:szCs w:val="28"/>
        </w:rPr>
        <w:t xml:space="preserve">. </w:t>
      </w:r>
    </w:p>
    <w:p w14:paraId="6824069A" w14:textId="0E366D1C" w:rsidR="005A6526" w:rsidRPr="009E3260" w:rsidRDefault="005A6526" w:rsidP="005A6526">
      <w:pPr>
        <w:ind w:left="0" w:right="69" w:firstLine="551"/>
        <w:rPr>
          <w:rFonts w:ascii="Times New Roman" w:hAnsi="Times New Roman" w:cs="Times New Roman"/>
          <w:sz w:val="28"/>
          <w:szCs w:val="28"/>
        </w:rPr>
      </w:pPr>
      <w:r>
        <w:rPr>
          <w:rFonts w:ascii="Times New Roman" w:hAnsi="Times New Roman" w:cs="Times New Roman"/>
          <w:sz w:val="28"/>
          <w:szCs w:val="28"/>
        </w:rPr>
        <w:t>2.</w:t>
      </w:r>
      <w:r w:rsidRPr="009E3260">
        <w:rPr>
          <w:rFonts w:ascii="Times New Roman" w:hAnsi="Times New Roman" w:cs="Times New Roman"/>
          <w:sz w:val="28"/>
          <w:szCs w:val="28"/>
        </w:rPr>
        <w:t xml:space="preserve">Специальный инвестиционный контракт заключается от имени </w:t>
      </w:r>
      <w:r>
        <w:rPr>
          <w:rFonts w:ascii="Times New Roman" w:hAnsi="Times New Roman" w:cs="Times New Roman"/>
          <w:sz w:val="28"/>
          <w:szCs w:val="28"/>
        </w:rPr>
        <w:t>сельского поселения  Нижнебалтачевский  сельсовет муниципального района Татышлинский район Республики  Башкортостан</w:t>
      </w:r>
      <w:r w:rsidRPr="009E3260">
        <w:rPr>
          <w:rFonts w:ascii="Times New Roman" w:hAnsi="Times New Roman" w:cs="Times New Roman"/>
          <w:sz w:val="28"/>
          <w:szCs w:val="28"/>
        </w:rPr>
        <w:t xml:space="preserve"> (далее </w:t>
      </w:r>
      <w:r w:rsidR="00B36278">
        <w:rPr>
          <w:rFonts w:ascii="Times New Roman" w:hAnsi="Times New Roman" w:cs="Times New Roman"/>
          <w:sz w:val="28"/>
          <w:szCs w:val="28"/>
        </w:rPr>
        <w:t xml:space="preserve">- </w:t>
      </w:r>
      <w:r w:rsidRPr="009E3260">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Администрацией сельского поселения  Нижнебалтачевский  сельсовет  муниципального района  Татышлинский район Республики Башкортостан </w:t>
      </w:r>
      <w:r w:rsidRPr="009E3260">
        <w:rPr>
          <w:rFonts w:ascii="Times New Roman" w:hAnsi="Times New Roman" w:cs="Times New Roman"/>
          <w:sz w:val="28"/>
          <w:szCs w:val="28"/>
        </w:rPr>
        <w:t xml:space="preserve"> (далее - Администрация),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Pr>
          <w:rFonts w:ascii="Times New Roman" w:hAnsi="Times New Roman" w:cs="Times New Roman"/>
          <w:sz w:val="28"/>
          <w:szCs w:val="28"/>
        </w:rPr>
        <w:t>сельского поселения Нижнебалтачевский  сельсовет муниципального района Татышлинский район Республики Башкортостан</w:t>
      </w:r>
      <w:r w:rsidRPr="009E3260">
        <w:rPr>
          <w:rFonts w:ascii="Times New Roman" w:hAnsi="Times New Roman" w:cs="Times New Roman"/>
          <w:sz w:val="28"/>
          <w:szCs w:val="28"/>
        </w:rPr>
        <w:t xml:space="preserve"> (далее - инвестор, привлеченное лицо, инвестиционный проект). </w:t>
      </w:r>
    </w:p>
    <w:p w14:paraId="491E2FA4" w14:textId="77777777" w:rsidR="005A6526" w:rsidRPr="009E3260" w:rsidRDefault="005A6526" w:rsidP="005A6526">
      <w:pPr>
        <w:spacing w:after="0"/>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Pr>
          <w:rFonts w:ascii="Times New Roman" w:hAnsi="Times New Roman" w:cs="Times New Roman"/>
          <w:sz w:val="28"/>
          <w:szCs w:val="28"/>
        </w:rPr>
        <w:t>сельского</w:t>
      </w:r>
      <w:r w:rsidRPr="009E3260">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E3260">
        <w:rPr>
          <w:rFonts w:ascii="Times New Roman" w:hAnsi="Times New Roman" w:cs="Times New Roman"/>
          <w:sz w:val="28"/>
          <w:szCs w:val="28"/>
        </w:rPr>
        <w:t xml:space="preserve">, в рамках которых реализуются инвестиционные проекты. </w:t>
      </w:r>
    </w:p>
    <w:p w14:paraId="26167D6C" w14:textId="77777777" w:rsidR="005A6526" w:rsidRPr="009E3260" w:rsidRDefault="005A6526" w:rsidP="005A6526">
      <w:pPr>
        <w:ind w:left="0" w:right="69" w:firstLine="551"/>
        <w:rPr>
          <w:rFonts w:ascii="Times New Roman" w:hAnsi="Times New Roman" w:cs="Times New Roman"/>
          <w:sz w:val="28"/>
          <w:szCs w:val="28"/>
        </w:rPr>
      </w:pPr>
      <w:r>
        <w:rPr>
          <w:rFonts w:ascii="Times New Roman" w:hAnsi="Times New Roman" w:cs="Times New Roman"/>
          <w:sz w:val="28"/>
          <w:szCs w:val="28"/>
        </w:rPr>
        <w:t>3.</w:t>
      </w:r>
      <w:r w:rsidRPr="009E3260">
        <w:rPr>
          <w:rFonts w:ascii="Times New Roman" w:hAnsi="Times New Roman" w:cs="Times New Roman"/>
          <w:sz w:val="28"/>
          <w:szCs w:val="28"/>
        </w:rPr>
        <w:t xml:space="preserve">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 </w:t>
      </w:r>
    </w:p>
    <w:p w14:paraId="47D65FB7" w14:textId="77777777" w:rsidR="005A6526" w:rsidRPr="009E3260" w:rsidRDefault="005A6526" w:rsidP="005A6526">
      <w:pPr>
        <w:ind w:left="0" w:right="69" w:firstLine="551"/>
        <w:rPr>
          <w:rFonts w:ascii="Times New Roman" w:hAnsi="Times New Roman" w:cs="Times New Roman"/>
          <w:sz w:val="28"/>
          <w:szCs w:val="28"/>
        </w:rPr>
      </w:pPr>
      <w:r>
        <w:rPr>
          <w:rFonts w:ascii="Times New Roman" w:hAnsi="Times New Roman" w:cs="Times New Roman"/>
          <w:sz w:val="28"/>
          <w:szCs w:val="28"/>
        </w:rPr>
        <w:t>4.</w:t>
      </w:r>
      <w:r w:rsidRPr="009E3260">
        <w:rPr>
          <w:rFonts w:ascii="Times New Roman" w:hAnsi="Times New Roman" w:cs="Times New Roman"/>
          <w:sz w:val="28"/>
          <w:szCs w:val="28"/>
        </w:rPr>
        <w:t xml:space="preserve">Для заключения специального инвестиционного контракта инвестор представляет в </w:t>
      </w:r>
      <w:r>
        <w:rPr>
          <w:rFonts w:ascii="Times New Roman" w:hAnsi="Times New Roman" w:cs="Times New Roman"/>
          <w:sz w:val="28"/>
          <w:szCs w:val="28"/>
        </w:rPr>
        <w:t xml:space="preserve">Администрацию </w:t>
      </w:r>
      <w:r w:rsidRPr="009E3260">
        <w:rPr>
          <w:rFonts w:ascii="Times New Roman" w:hAnsi="Times New Roman" w:cs="Times New Roman"/>
          <w:sz w:val="28"/>
          <w:szCs w:val="28"/>
        </w:rPr>
        <w:t xml:space="preserve"> заявление по форме, утвержденной постановлением (приложение № 2), с </w:t>
      </w:r>
      <w:hyperlink r:id="rId5">
        <w:r w:rsidRPr="009E3260">
          <w:rPr>
            <w:rFonts w:ascii="Times New Roman" w:hAnsi="Times New Roman" w:cs="Times New Roman"/>
            <w:sz w:val="28"/>
            <w:szCs w:val="28"/>
          </w:rPr>
          <w:t>приложением</w:t>
        </w:r>
      </w:hyperlink>
      <w:hyperlink r:id="rId6">
        <w:r w:rsidRPr="009E3260">
          <w:rPr>
            <w:rFonts w:ascii="Times New Roman" w:hAnsi="Times New Roman" w:cs="Times New Roman"/>
            <w:sz w:val="28"/>
            <w:szCs w:val="28"/>
          </w:rPr>
          <w:t>:</w:t>
        </w:r>
      </w:hyperlink>
      <w:r w:rsidRPr="009E3260">
        <w:rPr>
          <w:rFonts w:ascii="Times New Roman" w:hAnsi="Times New Roman" w:cs="Times New Roman"/>
          <w:sz w:val="28"/>
          <w:szCs w:val="28"/>
        </w:rPr>
        <w:t xml:space="preserve"> </w:t>
      </w:r>
    </w:p>
    <w:p w14:paraId="0622D443" w14:textId="77777777" w:rsidR="005A6526" w:rsidRPr="009E3260" w:rsidRDefault="005A6526" w:rsidP="005A6526">
      <w:pPr>
        <w:spacing w:after="0"/>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w:t>
      </w:r>
      <w:r w:rsidRPr="009E3260">
        <w:rPr>
          <w:rFonts w:ascii="Times New Roman" w:hAnsi="Times New Roman" w:cs="Times New Roman"/>
          <w:sz w:val="28"/>
          <w:szCs w:val="28"/>
        </w:rPr>
        <w:lastRenderedPageBreak/>
        <w:t xml:space="preserve">окончания срока специального инвестиционного контракта и (или) создании в ходе реализации инвестиционного проекта не менее чем 10 новых рабочих мест; </w:t>
      </w:r>
    </w:p>
    <w:p w14:paraId="0135CD95"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б) предлагаемого перечня мер стимулирования деятельности в сфере промышленности из числа мер, предусмотренных муниципальными правовыми актами, которые инвестор предлагает включить в специальный инвестиционный контракт; </w:t>
      </w:r>
    </w:p>
    <w:p w14:paraId="081C8C4C" w14:textId="77777777" w:rsidR="005A6526" w:rsidRPr="009E3260" w:rsidRDefault="005A6526" w:rsidP="005A6526">
      <w:pPr>
        <w:spacing w:after="19" w:line="259" w:lineRule="auto"/>
        <w:ind w:right="69"/>
        <w:jc w:val="right"/>
        <w:rPr>
          <w:rFonts w:ascii="Times New Roman" w:hAnsi="Times New Roman" w:cs="Times New Roman"/>
          <w:sz w:val="28"/>
          <w:szCs w:val="28"/>
        </w:rPr>
      </w:pP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в) предлагаемого перечня обязательств инвестора и (или) привлеченного лица (в </w:t>
      </w:r>
    </w:p>
    <w:p w14:paraId="4A3EF7CE"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случае его привлечения); </w:t>
      </w:r>
    </w:p>
    <w:p w14:paraId="6CB58804"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г) сведений: </w:t>
      </w:r>
    </w:p>
    <w:p w14:paraId="0B2FF273"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14:paraId="4974D5F5"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 перечне мероприятий инвестиционного проекта; </w:t>
      </w:r>
    </w:p>
    <w:p w14:paraId="2240E9FA"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об объеме инвестиций в инвестиционный проект; </w:t>
      </w:r>
    </w:p>
    <w:p w14:paraId="2F5CEAB9"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 </w:t>
      </w:r>
    </w:p>
    <w:p w14:paraId="1AA578F3"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объем (в денежном выражении) произведенной и реализованной продукции (ежегодно на конец календарного года и к окончанию срока специального </w:t>
      </w:r>
    </w:p>
    <w:p w14:paraId="591DCF87"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инвестиционного контракта); </w:t>
      </w:r>
    </w:p>
    <w:p w14:paraId="67AF524C"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 объем налогов, планируемых к уплате по окончании срока специального инвестиционного контракта; </w:t>
      </w:r>
    </w:p>
    <w:p w14:paraId="4BF508CC"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w:t>
      </w:r>
    </w:p>
    <w:p w14:paraId="125F5620"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количество создаваемых рабочих мест в ходе реализации инвестиционного проекта; </w:t>
      </w:r>
    </w:p>
    <w:p w14:paraId="6E77BF32"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иные показатели, характеризующие выполнение инвестором принятых обязательств. </w:t>
      </w:r>
    </w:p>
    <w:p w14:paraId="02EEDC80"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 </w:t>
      </w:r>
    </w:p>
    <w:p w14:paraId="208DCD61" w14:textId="77777777" w:rsidR="005A6526" w:rsidRPr="009E3260" w:rsidRDefault="005A6526" w:rsidP="005A6526">
      <w:pPr>
        <w:spacing w:after="0"/>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w:t>
      </w:r>
    </w:p>
    <w:p w14:paraId="7B0CC287"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 </w:t>
      </w:r>
    </w:p>
    <w:p w14:paraId="338FA00B"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б) на разработку проектной документации; </w:t>
      </w:r>
    </w:p>
    <w:p w14:paraId="27FB8829"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lastRenderedPageBreak/>
        <w:t xml:space="preserve">в) на строительство или реконструкцию производственных зданий и сооружений; </w:t>
      </w:r>
    </w:p>
    <w:p w14:paraId="77A34F47" w14:textId="77777777" w:rsidR="005A6526" w:rsidRPr="009E3260" w:rsidRDefault="005A6526" w:rsidP="005A6526">
      <w:pPr>
        <w:spacing w:after="3"/>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 </w:t>
      </w:r>
    </w:p>
    <w:p w14:paraId="4F255472"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6. Подтверждающими документами, предусмотренными пунктом 5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 </w:t>
      </w:r>
    </w:p>
    <w:p w14:paraId="66258AC7"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 </w:t>
      </w:r>
    </w:p>
    <w:p w14:paraId="4949EDAD" w14:textId="77777777" w:rsidR="005A6526" w:rsidRPr="009E3260"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 xml:space="preserve">8.Администрация </w:t>
      </w:r>
      <w:r w:rsidRPr="009E3260">
        <w:rPr>
          <w:rFonts w:ascii="Times New Roman" w:hAnsi="Times New Roman" w:cs="Times New Roman"/>
          <w:sz w:val="28"/>
          <w:szCs w:val="28"/>
        </w:rPr>
        <w:t xml:space="preserve"> не позднее 30 рабочих дней со дня поступления документов, указанных в пунктах 4-8 настоящего Порядка, направляет их с предварительным заключением, подписанным Главой </w:t>
      </w:r>
      <w:r>
        <w:rPr>
          <w:rFonts w:ascii="Times New Roman" w:hAnsi="Times New Roman" w:cs="Times New Roman"/>
          <w:sz w:val="28"/>
          <w:szCs w:val="28"/>
        </w:rPr>
        <w:t xml:space="preserve"> сельского </w:t>
      </w:r>
      <w:r w:rsidRPr="009E3260">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E3260">
        <w:rPr>
          <w:rFonts w:ascii="Times New Roman" w:hAnsi="Times New Roman" w:cs="Times New Roman"/>
          <w:sz w:val="28"/>
          <w:szCs w:val="28"/>
        </w:rPr>
        <w:t xml:space="preserve">, о соответствии заявления инвестора и представленных документов пунктам 4-7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 </w:t>
      </w:r>
    </w:p>
    <w:p w14:paraId="342FE994" w14:textId="77777777" w:rsidR="005A6526" w:rsidRPr="009E3260" w:rsidRDefault="005A6526" w:rsidP="005A6526">
      <w:pPr>
        <w:ind w:left="0" w:right="69" w:firstLine="0"/>
        <w:rPr>
          <w:rFonts w:ascii="Times New Roman" w:hAnsi="Times New Roman" w:cs="Times New Roman"/>
          <w:sz w:val="28"/>
          <w:szCs w:val="28"/>
        </w:rPr>
      </w:pPr>
      <w:r w:rsidRPr="009E3260">
        <w:rPr>
          <w:rFonts w:ascii="Times New Roman" w:hAnsi="Times New Roman" w:cs="Times New Roman"/>
          <w:sz w:val="28"/>
          <w:szCs w:val="28"/>
        </w:rPr>
        <w:t xml:space="preserve">Порядок подготовки заключения устанавливается </w:t>
      </w:r>
      <w:r>
        <w:rPr>
          <w:rFonts w:ascii="Times New Roman" w:hAnsi="Times New Roman" w:cs="Times New Roman"/>
          <w:sz w:val="28"/>
          <w:szCs w:val="28"/>
        </w:rPr>
        <w:t xml:space="preserve">Администрацией сельского поселения </w:t>
      </w:r>
    </w:p>
    <w:p w14:paraId="2D20A38A" w14:textId="77777777" w:rsidR="005A6526" w:rsidRPr="009E3260" w:rsidRDefault="005A6526" w:rsidP="005A6526">
      <w:pPr>
        <w:ind w:right="69" w:firstLine="698"/>
        <w:rPr>
          <w:rFonts w:ascii="Times New Roman" w:hAnsi="Times New Roman" w:cs="Times New Roman"/>
          <w:sz w:val="28"/>
          <w:szCs w:val="28"/>
        </w:rPr>
      </w:pPr>
      <w:r>
        <w:rPr>
          <w:rFonts w:ascii="Times New Roman" w:hAnsi="Times New Roman" w:cs="Times New Roman"/>
          <w:sz w:val="28"/>
          <w:szCs w:val="28"/>
        </w:rPr>
        <w:t>9.</w:t>
      </w:r>
      <w:r w:rsidRPr="009E3260">
        <w:rPr>
          <w:rFonts w:ascii="Times New Roman" w:hAnsi="Times New Roman" w:cs="Times New Roman"/>
          <w:sz w:val="28"/>
          <w:szCs w:val="28"/>
        </w:rPr>
        <w:t xml:space="preserve">Комиссия, действующая на основании Положения о межведомственной комиссии по оценке возможности заключения специальных инвестиционных контрактов, утвержденного постановлением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14:paraId="582EB7A1" w14:textId="77777777" w:rsidR="005A6526" w:rsidRPr="009E3260" w:rsidRDefault="005A6526" w:rsidP="005A6526">
      <w:pPr>
        <w:ind w:right="69" w:firstLine="698"/>
        <w:rPr>
          <w:rFonts w:ascii="Times New Roman" w:hAnsi="Times New Roman" w:cs="Times New Roman"/>
          <w:sz w:val="28"/>
          <w:szCs w:val="28"/>
        </w:rPr>
      </w:pPr>
      <w:r>
        <w:rPr>
          <w:rFonts w:ascii="Times New Roman" w:hAnsi="Times New Roman" w:cs="Times New Roman"/>
          <w:sz w:val="28"/>
          <w:szCs w:val="28"/>
        </w:rPr>
        <w:t>10.</w:t>
      </w:r>
      <w:r w:rsidRPr="009E3260">
        <w:rPr>
          <w:rFonts w:ascii="Times New Roman" w:hAnsi="Times New Roman" w:cs="Times New Roman"/>
          <w:sz w:val="28"/>
          <w:szCs w:val="28"/>
        </w:rPr>
        <w:t xml:space="preserve">При подготовке заключения, указанного в пункте 9 настоящего Порядка, комиссия не имеет права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4 настоящего Порядка. </w:t>
      </w:r>
    </w:p>
    <w:p w14:paraId="134774CE" w14:textId="77777777" w:rsidR="005A6526" w:rsidRPr="009E3260" w:rsidRDefault="005A6526" w:rsidP="005A6526">
      <w:pPr>
        <w:ind w:right="69" w:firstLine="556"/>
        <w:rPr>
          <w:rFonts w:ascii="Times New Roman" w:hAnsi="Times New Roman" w:cs="Times New Roman"/>
          <w:sz w:val="28"/>
          <w:szCs w:val="28"/>
        </w:rPr>
      </w:pPr>
      <w:r>
        <w:rPr>
          <w:rFonts w:ascii="Times New Roman" w:hAnsi="Times New Roman" w:cs="Times New Roman"/>
          <w:sz w:val="28"/>
          <w:szCs w:val="28"/>
        </w:rPr>
        <w:t>11.</w:t>
      </w:r>
      <w:r w:rsidRPr="009E3260">
        <w:rPr>
          <w:rFonts w:ascii="Times New Roman" w:hAnsi="Times New Roman" w:cs="Times New Roman"/>
          <w:sz w:val="28"/>
          <w:szCs w:val="28"/>
        </w:rPr>
        <w:t xml:space="preserve">Комиссия не позднее 60 рабочих дней со дня поступления в </w:t>
      </w:r>
      <w:r>
        <w:rPr>
          <w:rFonts w:ascii="Times New Roman" w:hAnsi="Times New Roman" w:cs="Times New Roman"/>
          <w:sz w:val="28"/>
          <w:szCs w:val="28"/>
        </w:rPr>
        <w:t xml:space="preserve">Администрацию </w:t>
      </w:r>
      <w:r w:rsidRPr="009E3260">
        <w:rPr>
          <w:rFonts w:ascii="Times New Roman" w:hAnsi="Times New Roman" w:cs="Times New Roman"/>
          <w:sz w:val="28"/>
          <w:szCs w:val="28"/>
        </w:rPr>
        <w:t xml:space="preserve"> документов, указанных в пунктах 4-7 настоящего Порядка, направляет Главе сельско</w:t>
      </w:r>
      <w:r>
        <w:rPr>
          <w:rFonts w:ascii="Times New Roman" w:hAnsi="Times New Roman" w:cs="Times New Roman"/>
          <w:sz w:val="28"/>
          <w:szCs w:val="28"/>
        </w:rPr>
        <w:t xml:space="preserve">го поселения </w:t>
      </w:r>
      <w:r w:rsidRPr="009E3260">
        <w:rPr>
          <w:rFonts w:ascii="Times New Roman" w:hAnsi="Times New Roman" w:cs="Times New Roman"/>
          <w:sz w:val="28"/>
          <w:szCs w:val="28"/>
        </w:rPr>
        <w:t xml:space="preserve"> заключение, в котором содержится:  </w:t>
      </w:r>
    </w:p>
    <w:p w14:paraId="3758CA18"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а) наименование инвестора и привлеченного лица (в случае его привлечения); </w:t>
      </w:r>
    </w:p>
    <w:p w14:paraId="644DCA97"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б) наименование инвестиционного проекта по созданию и (или) освоению нового промышленного производства; </w:t>
      </w:r>
    </w:p>
    <w:p w14:paraId="1761F4D3"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lastRenderedPageBreak/>
        <w:t xml:space="preserve">в) перечень мер стимулирования, осуществляемых в отношении инвестора и (или) </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привлеченного лица (в случае его привлечения); </w:t>
      </w:r>
    </w:p>
    <w:p w14:paraId="23FA00B2"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г) перечень обязательств инвестора и привлеченного лица (в случае его </w:t>
      </w:r>
    </w:p>
    <w:p w14:paraId="48F96F6D"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привлечения); </w:t>
      </w:r>
    </w:p>
    <w:p w14:paraId="24347C5F"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д) срок действия специального инвестиционного контракта; </w:t>
      </w:r>
    </w:p>
    <w:p w14:paraId="0C93FED7"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и) результаты, которые планируется достигнуть в ходе реализации инвестиционного проекта, и измеряющие указанные результаты показатели </w:t>
      </w:r>
    </w:p>
    <w:p w14:paraId="24A425AB"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(ежегодные и итоговые показатели); </w:t>
      </w:r>
    </w:p>
    <w:p w14:paraId="4845E75D"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14:paraId="3CC9B73F"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л) перечень мероприятий инвестиционного проекта; </w:t>
      </w:r>
    </w:p>
    <w:p w14:paraId="2187CB46"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м) объем инвестиций в инвестиционный проект; </w:t>
      </w:r>
    </w:p>
    <w:p w14:paraId="718DF8AB"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н) решение комиссии о возможности (невозможности) заключения специального инвестиционного контракта на предложенных инвестором условиях. </w:t>
      </w:r>
    </w:p>
    <w:p w14:paraId="6E89B9D2"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12. Комиссия направляет заключение, содержащее решение о невозможности заключения специального инвестиционного контракта, в следующих случаях: </w:t>
      </w:r>
    </w:p>
    <w:p w14:paraId="34AA9750"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а) инвестиционный проект не соответствует целям, указанным в пункте 2 </w:t>
      </w:r>
    </w:p>
    <w:p w14:paraId="0F7BB2CE"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настоящего Порядка; </w:t>
      </w:r>
    </w:p>
    <w:p w14:paraId="17873B0A"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б) представленные инвестором заявление и документы не соответствуют пунктам 4-8 настоящего Порядка; </w:t>
      </w:r>
    </w:p>
    <w:p w14:paraId="39F0BCEF"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 </w:t>
      </w:r>
    </w:p>
    <w:p w14:paraId="638CEF8B" w14:textId="77777777" w:rsidR="005A6526" w:rsidRPr="002960A7"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13.</w:t>
      </w:r>
      <w:r w:rsidRPr="002960A7">
        <w:rPr>
          <w:rFonts w:ascii="Times New Roman" w:hAnsi="Times New Roman" w:cs="Times New Roman"/>
          <w:sz w:val="28"/>
          <w:szCs w:val="28"/>
        </w:rPr>
        <w:t xml:space="preserve">Заключение комиссии направляется Администрацию  в течение 10 рабочих дней со дня его получения лицам, участвующим в заключении специального инвестиционного контракта. </w:t>
      </w:r>
    </w:p>
    <w:p w14:paraId="30CE95B8" w14:textId="77777777" w:rsidR="005A6526" w:rsidRDefault="005A6526" w:rsidP="005A6526">
      <w:pPr>
        <w:spacing w:after="3"/>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w:t>
      </w:r>
      <w:r>
        <w:rPr>
          <w:rFonts w:ascii="Times New Roman" w:hAnsi="Times New Roman" w:cs="Times New Roman"/>
          <w:sz w:val="28"/>
          <w:szCs w:val="28"/>
        </w:rPr>
        <w:t xml:space="preserve">Администрация </w:t>
      </w:r>
      <w:r w:rsidRPr="009E3260">
        <w:rPr>
          <w:rFonts w:ascii="Times New Roman" w:hAnsi="Times New Roman" w:cs="Times New Roman"/>
          <w:sz w:val="28"/>
          <w:szCs w:val="28"/>
        </w:rPr>
        <w:t xml:space="preserve">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w:t>
      </w:r>
    </w:p>
    <w:p w14:paraId="00526EBE" w14:textId="77777777" w:rsidR="005A6526" w:rsidRPr="009E3260" w:rsidRDefault="005A6526" w:rsidP="005A6526">
      <w:pPr>
        <w:spacing w:after="3"/>
        <w:ind w:left="-15" w:right="69" w:firstLine="566"/>
        <w:rPr>
          <w:rFonts w:ascii="Times New Roman" w:hAnsi="Times New Roman" w:cs="Times New Roman"/>
          <w:sz w:val="28"/>
          <w:szCs w:val="28"/>
        </w:rPr>
      </w:pPr>
      <w:r>
        <w:rPr>
          <w:rFonts w:ascii="Times New Roman" w:hAnsi="Times New Roman" w:cs="Times New Roman"/>
          <w:sz w:val="28"/>
          <w:szCs w:val="28"/>
        </w:rPr>
        <w:t>14.</w:t>
      </w:r>
      <w:r w:rsidRPr="009E3260">
        <w:rPr>
          <w:rFonts w:ascii="Times New Roman" w:hAnsi="Times New Roman" w:cs="Times New Roman"/>
          <w:sz w:val="28"/>
          <w:szCs w:val="28"/>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w:t>
      </w:r>
      <w:r>
        <w:rPr>
          <w:rFonts w:ascii="Times New Roman" w:hAnsi="Times New Roman" w:cs="Times New Roman"/>
          <w:sz w:val="28"/>
          <w:szCs w:val="28"/>
        </w:rPr>
        <w:t xml:space="preserve">Администрацию </w:t>
      </w:r>
      <w:r w:rsidRPr="009E3260">
        <w:rPr>
          <w:rFonts w:ascii="Times New Roman" w:hAnsi="Times New Roman" w:cs="Times New Roman"/>
          <w:sz w:val="28"/>
          <w:szCs w:val="28"/>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 </w:t>
      </w:r>
    </w:p>
    <w:p w14:paraId="756F19A8" w14:textId="77777777" w:rsidR="005A6526" w:rsidRPr="002960A7" w:rsidRDefault="005A6526" w:rsidP="005A6526">
      <w:pPr>
        <w:pStyle w:val="a3"/>
        <w:numPr>
          <w:ilvl w:val="0"/>
          <w:numId w:val="7"/>
        </w:numPr>
        <w:ind w:left="0" w:right="69" w:firstLine="551"/>
        <w:rPr>
          <w:rFonts w:ascii="Times New Roman" w:hAnsi="Times New Roman" w:cs="Times New Roman"/>
          <w:sz w:val="28"/>
          <w:szCs w:val="28"/>
        </w:rPr>
      </w:pPr>
      <w:r w:rsidRPr="002960A7">
        <w:rPr>
          <w:rFonts w:ascii="Times New Roman" w:hAnsi="Times New Roman" w:cs="Times New Roman"/>
          <w:sz w:val="28"/>
          <w:szCs w:val="28"/>
        </w:rPr>
        <w:t xml:space="preserve">В течение 10 рабочих дней со дня получения протокола разногласий Администрация  проводит переговоры с инвестором или привлеченным лицом (в </w:t>
      </w:r>
      <w:r w:rsidRPr="002960A7">
        <w:rPr>
          <w:rFonts w:ascii="Times New Roman" w:hAnsi="Times New Roman" w:cs="Times New Roman"/>
          <w:sz w:val="28"/>
          <w:szCs w:val="28"/>
        </w:rPr>
        <w:lastRenderedPageBreak/>
        <w:t xml:space="preserve">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 </w:t>
      </w:r>
    </w:p>
    <w:p w14:paraId="4238296F" w14:textId="77777777" w:rsidR="005A6526" w:rsidRPr="009E3260" w:rsidRDefault="005A6526" w:rsidP="005A6526">
      <w:pPr>
        <w:spacing w:after="0"/>
        <w:ind w:right="69" w:firstLine="541"/>
        <w:rPr>
          <w:rFonts w:ascii="Times New Roman" w:hAnsi="Times New Roman" w:cs="Times New Roman"/>
          <w:sz w:val="28"/>
          <w:szCs w:val="28"/>
        </w:rPr>
      </w:pPr>
      <w:r>
        <w:rPr>
          <w:rFonts w:ascii="Times New Roman" w:hAnsi="Times New Roman" w:cs="Times New Roman"/>
          <w:sz w:val="28"/>
          <w:szCs w:val="28"/>
        </w:rPr>
        <w:t>16.</w:t>
      </w:r>
      <w:r w:rsidRPr="009E3260">
        <w:rPr>
          <w:rFonts w:ascii="Times New Roman" w:hAnsi="Times New Roman" w:cs="Times New Roman"/>
          <w:sz w:val="28"/>
          <w:szCs w:val="28"/>
        </w:rPr>
        <w:t xml:space="preserve">В случае неполучения </w:t>
      </w:r>
      <w:r>
        <w:rPr>
          <w:rFonts w:ascii="Times New Roman" w:hAnsi="Times New Roman" w:cs="Times New Roman"/>
          <w:sz w:val="28"/>
          <w:szCs w:val="28"/>
        </w:rPr>
        <w:t xml:space="preserve">Администрация </w:t>
      </w:r>
      <w:r w:rsidRPr="009E3260">
        <w:rPr>
          <w:rFonts w:ascii="Times New Roman" w:hAnsi="Times New Roman" w:cs="Times New Roman"/>
          <w:sz w:val="28"/>
          <w:szCs w:val="28"/>
        </w:rPr>
        <w:t xml:space="preserve">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 </w:t>
      </w:r>
    </w:p>
    <w:p w14:paraId="7F9A62A9" w14:textId="77777777" w:rsidR="005A6526" w:rsidRPr="009E3260"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17.</w:t>
      </w:r>
      <w:r w:rsidRPr="009E3260">
        <w:rPr>
          <w:rFonts w:ascii="Times New Roman" w:hAnsi="Times New Roman" w:cs="Times New Roman"/>
          <w:sz w:val="28"/>
          <w:szCs w:val="28"/>
        </w:rPr>
        <w:t>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сельского поселени</w:t>
      </w:r>
      <w:r>
        <w:rPr>
          <w:rFonts w:ascii="Times New Roman" w:hAnsi="Times New Roman" w:cs="Times New Roman"/>
          <w:sz w:val="28"/>
          <w:szCs w:val="28"/>
        </w:rPr>
        <w:t>я</w:t>
      </w:r>
      <w:r w:rsidRPr="009E3260">
        <w:rPr>
          <w:rFonts w:ascii="Times New Roman" w:hAnsi="Times New Roman" w:cs="Times New Roman"/>
          <w:sz w:val="28"/>
          <w:szCs w:val="28"/>
        </w:rPr>
        <w:t xml:space="preserve"> подписывает специальный инвестиционный контракт. </w:t>
      </w:r>
    </w:p>
    <w:p w14:paraId="60C7D757" w14:textId="77777777" w:rsidR="005A6526" w:rsidRPr="009E3260"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18.</w:t>
      </w:r>
      <w:r w:rsidRPr="009E3260">
        <w:rPr>
          <w:rFonts w:ascii="Times New Roman" w:hAnsi="Times New Roman" w:cs="Times New Roman"/>
          <w:sz w:val="28"/>
          <w:szCs w:val="28"/>
        </w:rPr>
        <w:t xml:space="preserve">Экземпляры подписанного всеми участниками специального инвестиционного контракта передаются </w:t>
      </w:r>
      <w:r>
        <w:rPr>
          <w:rFonts w:ascii="Times New Roman" w:hAnsi="Times New Roman" w:cs="Times New Roman"/>
          <w:sz w:val="28"/>
          <w:szCs w:val="28"/>
        </w:rPr>
        <w:t xml:space="preserve">Администрацией </w:t>
      </w:r>
      <w:r w:rsidRPr="009E3260">
        <w:rPr>
          <w:rFonts w:ascii="Times New Roman" w:hAnsi="Times New Roman" w:cs="Times New Roman"/>
          <w:sz w:val="28"/>
          <w:szCs w:val="28"/>
        </w:rPr>
        <w:t xml:space="preserve"> указанным участникам специального инвестиционного контракта. </w:t>
      </w:r>
    </w:p>
    <w:p w14:paraId="6D9D1ED0" w14:textId="77777777" w:rsidR="005A6526" w:rsidRPr="009E3260" w:rsidRDefault="005A6526" w:rsidP="005A6526">
      <w:pPr>
        <w:spacing w:after="0" w:line="259" w:lineRule="auto"/>
        <w:ind w:left="566"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3FB3F538" w14:textId="77777777" w:rsidR="005A6526" w:rsidRPr="009E3260" w:rsidRDefault="005A6526" w:rsidP="005A6526">
      <w:pPr>
        <w:spacing w:after="0" w:line="259" w:lineRule="auto"/>
        <w:ind w:left="0"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75D32F4C" w14:textId="77777777" w:rsidR="005A6526" w:rsidRPr="009E3260" w:rsidRDefault="005A6526" w:rsidP="005A6526">
      <w:pPr>
        <w:spacing w:after="0" w:line="259" w:lineRule="auto"/>
        <w:ind w:left="0"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41CA5B2A" w14:textId="77777777" w:rsidR="005A6526" w:rsidRPr="009E3260" w:rsidRDefault="005A6526" w:rsidP="005A6526">
      <w:pPr>
        <w:spacing w:after="160" w:line="259" w:lineRule="auto"/>
        <w:ind w:left="0" w:right="7" w:firstLine="0"/>
        <w:jc w:val="right"/>
        <w:rPr>
          <w:rFonts w:ascii="Times New Roman" w:hAnsi="Times New Roman" w:cs="Times New Roman"/>
          <w:sz w:val="28"/>
          <w:szCs w:val="28"/>
        </w:rPr>
      </w:pPr>
      <w:r w:rsidRPr="009E3260">
        <w:rPr>
          <w:rFonts w:ascii="Times New Roman" w:hAnsi="Times New Roman" w:cs="Times New Roman"/>
          <w:sz w:val="28"/>
          <w:szCs w:val="28"/>
        </w:rPr>
        <w:t xml:space="preserve">      </w:t>
      </w:r>
    </w:p>
    <w:p w14:paraId="0B182B1C" w14:textId="77777777" w:rsidR="005A6526" w:rsidRDefault="005A6526" w:rsidP="005A6526">
      <w:pPr>
        <w:spacing w:after="160" w:line="259" w:lineRule="auto"/>
        <w:ind w:left="0" w:right="7" w:firstLine="0"/>
        <w:jc w:val="right"/>
      </w:pPr>
      <w:r>
        <w:t xml:space="preserve"> </w:t>
      </w:r>
    </w:p>
    <w:p w14:paraId="393A8446" w14:textId="77777777" w:rsidR="005A6526" w:rsidRDefault="005A6526" w:rsidP="005A6526">
      <w:pPr>
        <w:spacing w:after="158" w:line="259" w:lineRule="auto"/>
        <w:ind w:left="0" w:right="7" w:firstLine="0"/>
        <w:jc w:val="right"/>
      </w:pPr>
      <w:r>
        <w:t xml:space="preserve"> </w:t>
      </w:r>
    </w:p>
    <w:p w14:paraId="14F146A0" w14:textId="77777777" w:rsidR="005A6526" w:rsidRDefault="005A6526" w:rsidP="005A6526">
      <w:pPr>
        <w:spacing w:after="160" w:line="259" w:lineRule="auto"/>
        <w:ind w:left="0" w:right="7" w:firstLine="0"/>
        <w:jc w:val="right"/>
      </w:pPr>
      <w:r>
        <w:t xml:space="preserve"> </w:t>
      </w:r>
    </w:p>
    <w:p w14:paraId="072F2FC3" w14:textId="77777777" w:rsidR="005A6526" w:rsidRDefault="005A6526" w:rsidP="005A6526">
      <w:pPr>
        <w:spacing w:after="160" w:line="259" w:lineRule="auto"/>
        <w:ind w:left="0" w:right="7" w:firstLine="0"/>
        <w:jc w:val="right"/>
      </w:pPr>
      <w:r>
        <w:t xml:space="preserve"> </w:t>
      </w:r>
    </w:p>
    <w:p w14:paraId="3847F1D4" w14:textId="77777777" w:rsidR="005A6526" w:rsidRDefault="005A6526" w:rsidP="005A6526">
      <w:pPr>
        <w:spacing w:after="160" w:line="259" w:lineRule="auto"/>
        <w:ind w:left="0" w:right="7" w:firstLine="0"/>
        <w:jc w:val="right"/>
      </w:pPr>
      <w:r>
        <w:t xml:space="preserve"> </w:t>
      </w:r>
    </w:p>
    <w:p w14:paraId="3B152F60" w14:textId="77777777" w:rsidR="005A6526" w:rsidRDefault="005A6526" w:rsidP="005A6526">
      <w:pPr>
        <w:spacing w:after="158" w:line="259" w:lineRule="auto"/>
        <w:ind w:left="0" w:right="7" w:firstLine="0"/>
        <w:jc w:val="right"/>
      </w:pPr>
      <w:r>
        <w:t xml:space="preserve"> </w:t>
      </w:r>
    </w:p>
    <w:p w14:paraId="36C75C27" w14:textId="77777777" w:rsidR="005A6526" w:rsidRDefault="005A6526" w:rsidP="005A6526">
      <w:pPr>
        <w:spacing w:after="160" w:line="259" w:lineRule="auto"/>
        <w:ind w:left="0" w:right="7" w:firstLine="0"/>
        <w:jc w:val="right"/>
      </w:pPr>
      <w:r>
        <w:t xml:space="preserve"> </w:t>
      </w:r>
    </w:p>
    <w:p w14:paraId="19271BB0" w14:textId="77777777" w:rsidR="005A6526" w:rsidRDefault="005A6526" w:rsidP="005A6526">
      <w:pPr>
        <w:spacing w:after="160" w:line="259" w:lineRule="auto"/>
        <w:ind w:left="0" w:right="7" w:firstLine="0"/>
        <w:jc w:val="right"/>
      </w:pPr>
      <w:r>
        <w:t xml:space="preserve"> </w:t>
      </w:r>
    </w:p>
    <w:p w14:paraId="0C5DE869" w14:textId="77777777" w:rsidR="005A6526" w:rsidRDefault="005A6526" w:rsidP="005A6526">
      <w:pPr>
        <w:spacing w:after="160" w:line="259" w:lineRule="auto"/>
        <w:ind w:left="0" w:right="7" w:firstLine="0"/>
        <w:jc w:val="right"/>
      </w:pPr>
    </w:p>
    <w:p w14:paraId="09A9C3D6" w14:textId="77777777" w:rsidR="005A6526" w:rsidRDefault="005A6526" w:rsidP="005A6526">
      <w:pPr>
        <w:spacing w:after="160" w:line="259" w:lineRule="auto"/>
        <w:ind w:left="0" w:right="7" w:firstLine="0"/>
        <w:jc w:val="right"/>
      </w:pPr>
    </w:p>
    <w:p w14:paraId="50CAAB5A" w14:textId="77777777" w:rsidR="005A6526" w:rsidRDefault="005A6526" w:rsidP="005A6526">
      <w:pPr>
        <w:spacing w:after="160" w:line="259" w:lineRule="auto"/>
        <w:ind w:left="0" w:right="7" w:firstLine="0"/>
        <w:jc w:val="right"/>
      </w:pPr>
    </w:p>
    <w:p w14:paraId="0A1C87E5" w14:textId="77777777" w:rsidR="005A6526" w:rsidRDefault="005A6526" w:rsidP="005A6526">
      <w:pPr>
        <w:spacing w:after="160" w:line="259" w:lineRule="auto"/>
        <w:ind w:left="0" w:right="7" w:firstLine="0"/>
        <w:jc w:val="right"/>
      </w:pPr>
      <w:r>
        <w:t xml:space="preserve"> </w:t>
      </w:r>
    </w:p>
    <w:p w14:paraId="03961AC3" w14:textId="77777777" w:rsidR="005A6526" w:rsidRDefault="005A6526" w:rsidP="005A6526">
      <w:pPr>
        <w:spacing w:after="19" w:line="259" w:lineRule="auto"/>
        <w:ind w:left="0" w:right="16" w:firstLine="0"/>
        <w:jc w:val="center"/>
        <w:rPr>
          <w:color w:val="333333"/>
        </w:rPr>
      </w:pPr>
    </w:p>
    <w:p w14:paraId="308D51A7" w14:textId="77777777" w:rsidR="005A6526" w:rsidRDefault="005A6526" w:rsidP="005A6526">
      <w:pPr>
        <w:spacing w:after="19" w:line="259" w:lineRule="auto"/>
        <w:ind w:left="0" w:right="16" w:firstLine="0"/>
        <w:jc w:val="center"/>
        <w:rPr>
          <w:color w:val="333333"/>
        </w:rPr>
      </w:pPr>
    </w:p>
    <w:p w14:paraId="388250F4" w14:textId="77777777" w:rsidR="005A6526" w:rsidRDefault="005A6526" w:rsidP="005A6526">
      <w:pPr>
        <w:spacing w:after="19" w:line="259" w:lineRule="auto"/>
        <w:ind w:left="0" w:right="16" w:firstLine="0"/>
        <w:jc w:val="center"/>
        <w:rPr>
          <w:color w:val="333333"/>
        </w:rPr>
      </w:pPr>
    </w:p>
    <w:p w14:paraId="7A687FF2" w14:textId="77777777" w:rsidR="005A6526" w:rsidRDefault="005A6526" w:rsidP="005A6526">
      <w:pPr>
        <w:spacing w:after="19" w:line="259" w:lineRule="auto"/>
        <w:ind w:left="0" w:right="16" w:firstLine="0"/>
        <w:jc w:val="center"/>
        <w:rPr>
          <w:color w:val="333333"/>
        </w:rPr>
      </w:pPr>
    </w:p>
    <w:p w14:paraId="160168EB" w14:textId="77777777" w:rsidR="005A6526" w:rsidRDefault="005A6526" w:rsidP="005A6526">
      <w:pPr>
        <w:spacing w:after="19" w:line="259" w:lineRule="auto"/>
        <w:ind w:left="0" w:right="16" w:firstLine="0"/>
        <w:jc w:val="center"/>
      </w:pPr>
      <w:r>
        <w:rPr>
          <w:color w:val="333333"/>
        </w:rPr>
        <w:t xml:space="preserve"> </w:t>
      </w:r>
    </w:p>
    <w:p w14:paraId="5F55A141" w14:textId="77777777" w:rsidR="00164EE0" w:rsidRDefault="00164EE0" w:rsidP="00164EE0">
      <w:pPr>
        <w:spacing w:after="0" w:line="240" w:lineRule="auto"/>
        <w:ind w:left="4234" w:firstLine="698"/>
        <w:jc w:val="left"/>
        <w:rPr>
          <w:rFonts w:ascii="Times New Roman" w:hAnsi="Times New Roman" w:cs="Times New Roman"/>
          <w:color w:val="auto"/>
        </w:rPr>
      </w:pPr>
    </w:p>
    <w:p w14:paraId="0008DE78" w14:textId="77777777" w:rsidR="00164EE0" w:rsidRDefault="00164EE0" w:rsidP="00164EE0">
      <w:pPr>
        <w:spacing w:after="0" w:line="240" w:lineRule="auto"/>
        <w:ind w:left="4234" w:firstLine="698"/>
        <w:jc w:val="left"/>
        <w:rPr>
          <w:rFonts w:ascii="Times New Roman" w:hAnsi="Times New Roman" w:cs="Times New Roman"/>
          <w:color w:val="auto"/>
        </w:rPr>
      </w:pPr>
    </w:p>
    <w:p w14:paraId="6EE76E4B" w14:textId="5F69734A" w:rsidR="00164EE0" w:rsidRPr="008528CE" w:rsidRDefault="00164EE0" w:rsidP="00164EE0">
      <w:pPr>
        <w:spacing w:after="0" w:line="240" w:lineRule="auto"/>
        <w:ind w:left="4234" w:firstLine="698"/>
        <w:jc w:val="left"/>
        <w:rPr>
          <w:rFonts w:ascii="Times New Roman" w:hAnsi="Times New Roman" w:cs="Times New Roman"/>
          <w:color w:val="auto"/>
        </w:rPr>
      </w:pPr>
      <w:r w:rsidRPr="008528CE">
        <w:rPr>
          <w:rFonts w:ascii="Times New Roman" w:hAnsi="Times New Roman" w:cs="Times New Roman"/>
          <w:color w:val="auto"/>
        </w:rPr>
        <w:lastRenderedPageBreak/>
        <w:t>Приложение №</w:t>
      </w:r>
      <w:r>
        <w:rPr>
          <w:rFonts w:ascii="Times New Roman" w:hAnsi="Times New Roman" w:cs="Times New Roman"/>
          <w:color w:val="auto"/>
        </w:rPr>
        <w:t>2</w:t>
      </w:r>
      <w:r w:rsidRPr="008528CE">
        <w:rPr>
          <w:rFonts w:ascii="Times New Roman" w:hAnsi="Times New Roman" w:cs="Times New Roman"/>
          <w:color w:val="auto"/>
        </w:rPr>
        <w:t xml:space="preserve"> </w:t>
      </w:r>
    </w:p>
    <w:p w14:paraId="3F7F23DD" w14:textId="77777777" w:rsidR="00164EE0" w:rsidRDefault="00164EE0" w:rsidP="00164EE0">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к постановлению главы </w:t>
      </w:r>
    </w:p>
    <w:p w14:paraId="0B8FAF6D" w14:textId="77777777" w:rsidR="00164EE0" w:rsidRDefault="00164EE0" w:rsidP="00164EE0">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сельского    поселения </w:t>
      </w:r>
    </w:p>
    <w:p w14:paraId="2249AFC8" w14:textId="77777777" w:rsidR="00164EE0" w:rsidRPr="008528CE" w:rsidRDefault="00164EE0" w:rsidP="00164EE0">
      <w:pPr>
        <w:spacing w:after="0" w:line="240" w:lineRule="auto"/>
        <w:ind w:left="4234" w:right="1089" w:firstLine="698"/>
        <w:jc w:val="left"/>
        <w:rPr>
          <w:rFonts w:ascii="Times New Roman" w:hAnsi="Times New Roman" w:cs="Times New Roman"/>
          <w:color w:val="auto"/>
        </w:rPr>
      </w:pPr>
      <w:r w:rsidRPr="008528CE">
        <w:rPr>
          <w:rFonts w:ascii="Times New Roman" w:hAnsi="Times New Roman" w:cs="Times New Roman"/>
          <w:color w:val="auto"/>
        </w:rPr>
        <w:t>Нижнебалтачевский  сельсовет</w:t>
      </w:r>
    </w:p>
    <w:p w14:paraId="7FE9548F" w14:textId="77777777" w:rsidR="00164EE0" w:rsidRPr="008528CE" w:rsidRDefault="00164EE0" w:rsidP="00164EE0">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МР Татышлинский район РБ</w:t>
      </w:r>
    </w:p>
    <w:p w14:paraId="355DE80A" w14:textId="77777777" w:rsidR="00164EE0" w:rsidRPr="008528CE" w:rsidRDefault="00164EE0" w:rsidP="00164EE0">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от «</w:t>
      </w:r>
      <w:r>
        <w:rPr>
          <w:rFonts w:ascii="Times New Roman" w:hAnsi="Times New Roman" w:cs="Times New Roman"/>
          <w:color w:val="auto"/>
        </w:rPr>
        <w:t>18</w:t>
      </w:r>
      <w:r w:rsidRPr="008528CE">
        <w:rPr>
          <w:rFonts w:ascii="Times New Roman" w:hAnsi="Times New Roman" w:cs="Times New Roman"/>
          <w:color w:val="auto"/>
        </w:rPr>
        <w:t>»</w:t>
      </w:r>
      <w:r>
        <w:rPr>
          <w:rFonts w:ascii="Times New Roman" w:hAnsi="Times New Roman" w:cs="Times New Roman"/>
          <w:color w:val="auto"/>
        </w:rPr>
        <w:t xml:space="preserve"> июня</w:t>
      </w:r>
      <w:r w:rsidRPr="008528CE">
        <w:rPr>
          <w:rFonts w:ascii="Times New Roman" w:hAnsi="Times New Roman" w:cs="Times New Roman"/>
          <w:color w:val="auto"/>
        </w:rPr>
        <w:t xml:space="preserve"> 2020 г. № </w:t>
      </w:r>
      <w:r>
        <w:rPr>
          <w:rFonts w:ascii="Times New Roman" w:hAnsi="Times New Roman" w:cs="Times New Roman"/>
          <w:color w:val="auto"/>
        </w:rPr>
        <w:t>16</w:t>
      </w:r>
    </w:p>
    <w:p w14:paraId="25244180" w14:textId="77777777" w:rsidR="005A6526" w:rsidRDefault="005A6526" w:rsidP="005A6526">
      <w:pPr>
        <w:spacing w:after="196" w:line="259" w:lineRule="auto"/>
        <w:ind w:left="0" w:firstLine="0"/>
        <w:jc w:val="left"/>
      </w:pPr>
      <w:r>
        <w:t xml:space="preserve"> </w:t>
      </w:r>
    </w:p>
    <w:p w14:paraId="7AF1A4D0" w14:textId="77777777" w:rsidR="005A6526" w:rsidRDefault="005A6526" w:rsidP="005A6526">
      <w:pPr>
        <w:spacing w:after="27" w:line="259" w:lineRule="auto"/>
        <w:ind w:left="991" w:firstLine="0"/>
        <w:jc w:val="left"/>
      </w:pPr>
      <w:r>
        <w:t xml:space="preserve"> </w:t>
      </w:r>
      <w:r>
        <w:tab/>
        <w:t xml:space="preserve"> </w:t>
      </w:r>
    </w:p>
    <w:p w14:paraId="234CAD2F" w14:textId="77777777" w:rsidR="005A6526" w:rsidRPr="002960A7" w:rsidRDefault="005A6526" w:rsidP="005A6526">
      <w:pPr>
        <w:spacing w:after="0" w:line="259" w:lineRule="auto"/>
        <w:ind w:right="81"/>
        <w:jc w:val="center"/>
        <w:rPr>
          <w:rFonts w:ascii="Times New Roman" w:hAnsi="Times New Roman" w:cs="Times New Roman"/>
          <w:b/>
          <w:sz w:val="28"/>
          <w:szCs w:val="28"/>
        </w:rPr>
      </w:pPr>
      <w:r w:rsidRPr="002960A7">
        <w:rPr>
          <w:rFonts w:ascii="Times New Roman" w:hAnsi="Times New Roman" w:cs="Times New Roman"/>
          <w:b/>
          <w:sz w:val="28"/>
          <w:szCs w:val="28"/>
        </w:rPr>
        <w:t xml:space="preserve">Заявление о заключении специального инвестиционного контракта </w:t>
      </w:r>
    </w:p>
    <w:p w14:paraId="4F9CB406" w14:textId="77777777" w:rsidR="005A6526" w:rsidRPr="002960A7" w:rsidRDefault="005A6526" w:rsidP="005A6526">
      <w:pPr>
        <w:spacing w:after="0" w:line="259" w:lineRule="auto"/>
        <w:ind w:left="0" w:right="7" w:firstLine="0"/>
        <w:jc w:val="center"/>
        <w:rPr>
          <w:rFonts w:ascii="Times New Roman" w:hAnsi="Times New Roman" w:cs="Times New Roman"/>
          <w:sz w:val="28"/>
          <w:szCs w:val="28"/>
        </w:rPr>
      </w:pPr>
      <w:r w:rsidRPr="002960A7">
        <w:rPr>
          <w:rFonts w:ascii="Times New Roman" w:hAnsi="Times New Roman" w:cs="Times New Roman"/>
          <w:sz w:val="28"/>
          <w:szCs w:val="28"/>
        </w:rPr>
        <w:t xml:space="preserve"> </w:t>
      </w:r>
    </w:p>
    <w:p w14:paraId="49B31CC0"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В соответствии с порядком заключения специального инвестиционного контракта администрацией сельского поселения Нижнебалтачевский  сельсовет муниципального района Татышлинский район Республики Башкортостан , (далее - порядок), ___________________________________________________________________ (полное наименование инвестора) </w:t>
      </w:r>
    </w:p>
    <w:p w14:paraId="7762D20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ОГРН______________________________________________________________ </w:t>
      </w:r>
    </w:p>
    <w:p w14:paraId="2520666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ИНН_______________________________________________________________ </w:t>
      </w:r>
    </w:p>
    <w:p w14:paraId="67057407"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КПП_______________________________________________________________ </w:t>
      </w:r>
    </w:p>
    <w:p w14:paraId="57411EFC" w14:textId="77777777" w:rsidR="005A6526" w:rsidRPr="002960A7" w:rsidRDefault="005A6526" w:rsidP="005A6526">
      <w:pPr>
        <w:spacing w:after="30" w:line="249" w:lineRule="auto"/>
        <w:ind w:left="-5" w:right="65"/>
        <w:jc w:val="left"/>
        <w:rPr>
          <w:rFonts w:ascii="Times New Roman" w:hAnsi="Times New Roman" w:cs="Times New Roman"/>
          <w:sz w:val="28"/>
          <w:szCs w:val="28"/>
        </w:rPr>
      </w:pPr>
      <w:r w:rsidRPr="002960A7">
        <w:rPr>
          <w:rFonts w:ascii="Times New Roman" w:hAnsi="Times New Roman" w:cs="Times New Roman"/>
          <w:sz w:val="28"/>
          <w:szCs w:val="28"/>
        </w:rPr>
        <w:t xml:space="preserve">Адрес регистрации:___________________________________________________ Почтовый адрес: _____________________________________________________ просит заключить с ним специальный инвестиционный контракт на условиях, указанных в </w:t>
      </w:r>
      <w:hyperlink r:id="rId7">
        <w:r w:rsidRPr="002960A7">
          <w:rPr>
            <w:rFonts w:ascii="Times New Roman" w:hAnsi="Times New Roman" w:cs="Times New Roman"/>
            <w:sz w:val="28"/>
            <w:szCs w:val="28"/>
          </w:rPr>
          <w:t>приложении</w:t>
        </w:r>
      </w:hyperlink>
      <w:hyperlink r:id="rId8">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______________________________________________ </w:t>
      </w:r>
    </w:p>
    <w:p w14:paraId="784E9FB5"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(в зависимости от предмета специального инвестиционного контракта указывается 1-й, 2-й, 3-й вариант </w:t>
      </w:r>
      <w:hyperlink r:id="rId9">
        <w:r w:rsidRPr="002960A7">
          <w:rPr>
            <w:rFonts w:ascii="Times New Roman" w:hAnsi="Times New Roman" w:cs="Times New Roman"/>
            <w:sz w:val="28"/>
            <w:szCs w:val="28"/>
          </w:rPr>
          <w:t>приложения</w:t>
        </w:r>
      </w:hyperlink>
      <w:hyperlink r:id="rId10">
        <w:r w:rsidRPr="002960A7">
          <w:rPr>
            <w:rFonts w:ascii="Times New Roman" w:hAnsi="Times New Roman" w:cs="Times New Roman"/>
            <w:sz w:val="28"/>
            <w:szCs w:val="28"/>
          </w:rPr>
          <w:t>)</w:t>
        </w:r>
      </w:hyperlink>
      <w:r w:rsidRPr="002960A7">
        <w:rPr>
          <w:rFonts w:ascii="Times New Roman" w:hAnsi="Times New Roman" w:cs="Times New Roman"/>
          <w:sz w:val="28"/>
          <w:szCs w:val="28"/>
        </w:rPr>
        <w:t xml:space="preserve"> к настоящему заявлению, которое является его неотъемлемой частью. К исполнению специального инвестиционного контракта привлекается,___________________________________________________________</w:t>
      </w:r>
    </w:p>
    <w:p w14:paraId="7B51CDC0"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_______________________________________________________ </w:t>
      </w:r>
    </w:p>
    <w:p w14:paraId="0C4F2747"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w:t>
      </w:r>
    </w:p>
    <w:p w14:paraId="53A2914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по отношению к инвестору, что подтверждается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w:t>
      </w:r>
    </w:p>
    <w:p w14:paraId="1EAB48E0"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 которое принимает на себя обязательства, указанные в </w:t>
      </w:r>
      <w:hyperlink r:id="rId11">
        <w:r w:rsidRPr="002960A7">
          <w:rPr>
            <w:rFonts w:ascii="Times New Roman" w:hAnsi="Times New Roman" w:cs="Times New Roman"/>
            <w:sz w:val="28"/>
            <w:szCs w:val="28"/>
          </w:rPr>
          <w:t>приложении</w:t>
        </w:r>
      </w:hyperlink>
      <w:hyperlink r:id="rId12">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к настоящему заявлению. </w:t>
      </w:r>
    </w:p>
    <w:p w14:paraId="2C17802F"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     Настоящим подтверждаю, что: </w:t>
      </w:r>
    </w:p>
    <w:p w14:paraId="1C9D5781" w14:textId="77777777" w:rsidR="005A6526" w:rsidRPr="002960A7" w:rsidRDefault="005A6526" w:rsidP="005A6526">
      <w:pPr>
        <w:numPr>
          <w:ilvl w:val="0"/>
          <w:numId w:val="1"/>
        </w:numPr>
        <w:spacing w:after="0"/>
        <w:ind w:right="69" w:firstLine="566"/>
        <w:rPr>
          <w:rFonts w:ascii="Times New Roman" w:hAnsi="Times New Roman" w:cs="Times New Roman"/>
          <w:sz w:val="28"/>
          <w:szCs w:val="28"/>
        </w:rPr>
      </w:pPr>
      <w:r w:rsidRPr="002960A7">
        <w:rPr>
          <w:rFonts w:ascii="Times New Roman" w:hAnsi="Times New Roman" w:cs="Times New Roman"/>
          <w:sz w:val="28"/>
          <w:szCs w:val="28"/>
        </w:rPr>
        <w:t xml:space="preserve">против ___________________________________________________ (указываются наименование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w:t>
      </w:r>
      <w:r w:rsidRPr="002960A7">
        <w:rPr>
          <w:rFonts w:ascii="Times New Roman" w:hAnsi="Times New Roman" w:cs="Times New Roman"/>
          <w:sz w:val="28"/>
          <w:szCs w:val="28"/>
        </w:rPr>
        <w:lastRenderedPageBreak/>
        <w:t xml:space="preserve">производства, его (их) деятельность в порядке, предусмотренном </w:t>
      </w:r>
      <w:hyperlink r:id="rId13">
        <w:r w:rsidRPr="002960A7">
          <w:rPr>
            <w:rFonts w:ascii="Times New Roman" w:hAnsi="Times New Roman" w:cs="Times New Roman"/>
            <w:sz w:val="28"/>
            <w:szCs w:val="28"/>
          </w:rPr>
          <w:t xml:space="preserve">Кодексом Российской Федерации об </w:t>
        </w:r>
      </w:hyperlink>
      <w:hyperlink r:id="rId14">
        <w:r w:rsidRPr="002960A7">
          <w:rPr>
            <w:rFonts w:ascii="Times New Roman" w:hAnsi="Times New Roman" w:cs="Times New Roman"/>
            <w:sz w:val="28"/>
            <w:szCs w:val="28"/>
          </w:rPr>
          <w:t>административных правонарушениях,</w:t>
        </w:r>
      </w:hyperlink>
      <w:r w:rsidRPr="002960A7">
        <w:rPr>
          <w:rFonts w:ascii="Times New Roman" w:hAnsi="Times New Roman" w:cs="Times New Roman"/>
          <w:sz w:val="28"/>
          <w:szCs w:val="28"/>
        </w:rPr>
        <w:t xml:space="preserve"> не приостановлена; </w:t>
      </w:r>
    </w:p>
    <w:p w14:paraId="5B32ADD4" w14:textId="77777777" w:rsidR="005A6526" w:rsidRPr="00E04BE5" w:rsidRDefault="005A6526" w:rsidP="005A6526">
      <w:pPr>
        <w:numPr>
          <w:ilvl w:val="0"/>
          <w:numId w:val="1"/>
        </w:numPr>
        <w:ind w:right="69" w:firstLine="566"/>
        <w:rPr>
          <w:rFonts w:ascii="Times New Roman" w:hAnsi="Times New Roman" w:cs="Times New Roman"/>
          <w:sz w:val="28"/>
          <w:szCs w:val="28"/>
        </w:rPr>
      </w:pPr>
      <w:r w:rsidRPr="002960A7">
        <w:rPr>
          <w:rFonts w:ascii="Times New Roman" w:hAnsi="Times New Roman" w:cs="Times New Roman"/>
          <w:sz w:val="28"/>
          <w:szCs w:val="28"/>
        </w:rPr>
        <w:t>балансовая стоимость активов инвестора по данным бухгалтерской отчетности за последний завершенный отчетный период составляет</w:t>
      </w:r>
      <w:r>
        <w:rPr>
          <w:rFonts w:ascii="Times New Roman" w:hAnsi="Times New Roman" w:cs="Times New Roman"/>
          <w:sz w:val="28"/>
          <w:szCs w:val="28"/>
        </w:rPr>
        <w:t xml:space="preserve"> ______</w:t>
      </w:r>
      <w:r w:rsidRPr="00E04BE5">
        <w:rPr>
          <w:rFonts w:ascii="Times New Roman" w:hAnsi="Times New Roman" w:cs="Times New Roman"/>
          <w:sz w:val="28"/>
          <w:szCs w:val="28"/>
        </w:rPr>
        <w:t xml:space="preserve">рублей; </w:t>
      </w:r>
    </w:p>
    <w:p w14:paraId="4243802C" w14:textId="77777777" w:rsidR="005A6526" w:rsidRPr="002960A7" w:rsidRDefault="005A6526" w:rsidP="005A6526">
      <w:pPr>
        <w:numPr>
          <w:ilvl w:val="0"/>
          <w:numId w:val="1"/>
        </w:numPr>
        <w:spacing w:after="0"/>
        <w:ind w:right="69" w:firstLine="566"/>
        <w:rPr>
          <w:rFonts w:ascii="Times New Roman" w:hAnsi="Times New Roman" w:cs="Times New Roman"/>
          <w:sz w:val="28"/>
          <w:szCs w:val="28"/>
        </w:rPr>
      </w:pPr>
      <w:r w:rsidRPr="002960A7">
        <w:rPr>
          <w:rFonts w:ascii="Times New Roman" w:hAnsi="Times New Roman" w:cs="Times New Roman"/>
          <w:sz w:val="28"/>
          <w:szCs w:val="28"/>
        </w:rPr>
        <w:t xml:space="preserve">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
    <w:p w14:paraId="3298EFE0" w14:textId="77777777" w:rsidR="005A6526" w:rsidRPr="002960A7" w:rsidRDefault="005A6526" w:rsidP="005A6526">
      <w:pPr>
        <w:numPr>
          <w:ilvl w:val="0"/>
          <w:numId w:val="1"/>
        </w:numPr>
        <w:ind w:right="69" w:firstLine="566"/>
        <w:rPr>
          <w:rFonts w:ascii="Times New Roman" w:hAnsi="Times New Roman" w:cs="Times New Roman"/>
          <w:sz w:val="28"/>
          <w:szCs w:val="28"/>
        </w:rPr>
      </w:pPr>
      <w:r w:rsidRPr="002960A7">
        <w:rPr>
          <w:rFonts w:ascii="Times New Roman" w:hAnsi="Times New Roman" w:cs="Times New Roman"/>
          <w:sz w:val="28"/>
          <w:szCs w:val="28"/>
        </w:rPr>
        <w:t xml:space="preserve">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
    <w:p w14:paraId="303740B0" w14:textId="77777777" w:rsidR="005A6526" w:rsidRPr="002960A7" w:rsidRDefault="005A6526" w:rsidP="005A6526">
      <w:pPr>
        <w:ind w:left="576" w:right="69"/>
        <w:rPr>
          <w:rFonts w:ascii="Times New Roman" w:hAnsi="Times New Roman" w:cs="Times New Roman"/>
          <w:sz w:val="28"/>
          <w:szCs w:val="28"/>
        </w:rPr>
      </w:pPr>
      <w:r w:rsidRPr="002960A7">
        <w:rPr>
          <w:rFonts w:ascii="Times New Roman" w:hAnsi="Times New Roman" w:cs="Times New Roman"/>
          <w:sz w:val="28"/>
          <w:szCs w:val="28"/>
        </w:rPr>
        <w:t xml:space="preserve">Сообщаю, что аффилированными лицами ___________________________ </w:t>
      </w:r>
    </w:p>
    <w:p w14:paraId="52B97162"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                                                                          (указывается наименование инвестора) являются __________________________________________________________, (перечисляются все аффилированные лица инвестора, определяемые в соответствии со </w:t>
      </w:r>
      <w:hyperlink r:id="rId15">
        <w:r w:rsidRPr="002960A7">
          <w:rPr>
            <w:rFonts w:ascii="Times New Roman" w:hAnsi="Times New Roman" w:cs="Times New Roman"/>
            <w:sz w:val="28"/>
            <w:szCs w:val="28"/>
          </w:rPr>
          <w:t>статьей 53.2</w:t>
        </w:r>
      </w:hyperlink>
      <w:hyperlink r:id="rId16">
        <w:r w:rsidRPr="002960A7">
          <w:rPr>
            <w:rFonts w:ascii="Times New Roman" w:hAnsi="Times New Roman" w:cs="Times New Roman"/>
            <w:sz w:val="28"/>
            <w:szCs w:val="28"/>
          </w:rPr>
          <w:t>.</w:t>
        </w:r>
      </w:hyperlink>
      <w:hyperlink r:id="rId17">
        <w:r w:rsidRPr="002960A7">
          <w:rPr>
            <w:rFonts w:ascii="Times New Roman" w:hAnsi="Times New Roman" w:cs="Times New Roman"/>
            <w:sz w:val="28"/>
            <w:szCs w:val="28"/>
          </w:rPr>
          <w:t xml:space="preserve"> </w:t>
        </w:r>
      </w:hyperlink>
      <w:hyperlink r:id="rId18">
        <w:r w:rsidRPr="002960A7">
          <w:rPr>
            <w:rFonts w:ascii="Times New Roman" w:hAnsi="Times New Roman" w:cs="Times New Roman"/>
            <w:sz w:val="28"/>
            <w:szCs w:val="28"/>
          </w:rPr>
          <w:t>Гражданского кодекса Российской Федерации</w:t>
        </w:r>
      </w:hyperlink>
      <w:hyperlink r:id="rId19">
        <w:r w:rsidRPr="002960A7">
          <w:rPr>
            <w:rFonts w:ascii="Times New Roman" w:hAnsi="Times New Roman" w:cs="Times New Roman"/>
            <w:sz w:val="28"/>
            <w:szCs w:val="28"/>
          </w:rPr>
          <w:t>)</w:t>
        </w:r>
      </w:hyperlink>
      <w:r w:rsidRPr="002960A7">
        <w:rPr>
          <w:rFonts w:ascii="Times New Roman" w:hAnsi="Times New Roman" w:cs="Times New Roman"/>
          <w:sz w:val="28"/>
          <w:szCs w:val="28"/>
        </w:rPr>
        <w:t xml:space="preserve">, </w:t>
      </w:r>
    </w:p>
    <w:p w14:paraId="2F3FA77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а аффилированными лицами ___________________________________________  </w:t>
      </w:r>
    </w:p>
    <w:p w14:paraId="3807C15E"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            (указывается наименование привлеченного лица (в случае его привлечения) являются ___________________________________________________________ </w:t>
      </w:r>
    </w:p>
    <w:p w14:paraId="1C91FDC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(перечисляются все аффилированные лица привлеченного лица (в случае его привлечения), определяемые в соответствии со </w:t>
      </w:r>
      <w:hyperlink r:id="rId20">
        <w:r w:rsidRPr="002960A7">
          <w:rPr>
            <w:rFonts w:ascii="Times New Roman" w:hAnsi="Times New Roman" w:cs="Times New Roman"/>
            <w:sz w:val="28"/>
            <w:szCs w:val="28"/>
          </w:rPr>
          <w:t>статьей 53.2 Гражданского кодекса</w:t>
        </w:r>
      </w:hyperlink>
      <w:hyperlink r:id="rId21">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Российской Федерации), </w:t>
      </w:r>
    </w:p>
    <w:p w14:paraId="27C191D6"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w:t>
      </w:r>
    </w:p>
    <w:p w14:paraId="480490B7"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наименование инвестора) </w:t>
      </w:r>
    </w:p>
    <w:p w14:paraId="72308B6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w:t>
      </w:r>
      <w:hyperlink r:id="rId22">
        <w:r w:rsidRPr="002960A7">
          <w:rPr>
            <w:rFonts w:ascii="Times New Roman" w:hAnsi="Times New Roman" w:cs="Times New Roman"/>
            <w:sz w:val="28"/>
            <w:szCs w:val="28"/>
          </w:rPr>
          <w:t xml:space="preserve">постановлением Правительства Российской </w:t>
        </w:r>
      </w:hyperlink>
      <w:hyperlink r:id="rId23">
        <w:r w:rsidRPr="002960A7">
          <w:rPr>
            <w:rFonts w:ascii="Times New Roman" w:hAnsi="Times New Roman" w:cs="Times New Roman"/>
            <w:sz w:val="28"/>
            <w:szCs w:val="28"/>
          </w:rPr>
          <w:t xml:space="preserve">Федерации от 16 июля 2015 г. N 708 "О специальных инвестиционных контрактах для </w:t>
        </w:r>
      </w:hyperlink>
      <w:hyperlink r:id="rId24">
        <w:r w:rsidRPr="002960A7">
          <w:rPr>
            <w:rFonts w:ascii="Times New Roman" w:hAnsi="Times New Roman" w:cs="Times New Roman"/>
            <w:sz w:val="28"/>
            <w:szCs w:val="28"/>
          </w:rPr>
          <w:t>отдельных отраслей промышленности"</w:t>
        </w:r>
      </w:hyperlink>
      <w:hyperlink r:id="rId25">
        <w:r w:rsidRPr="002960A7">
          <w:rPr>
            <w:rFonts w:ascii="Times New Roman" w:hAnsi="Times New Roman" w:cs="Times New Roman"/>
            <w:sz w:val="28"/>
            <w:szCs w:val="28"/>
          </w:rPr>
          <w:t>.</w:t>
        </w:r>
      </w:hyperlink>
      <w:r w:rsidRPr="002960A7">
        <w:rPr>
          <w:rFonts w:ascii="Times New Roman" w:hAnsi="Times New Roman" w:cs="Times New Roman"/>
          <w:sz w:val="28"/>
          <w:szCs w:val="28"/>
        </w:rPr>
        <w:t xml:space="preserve"> </w:t>
      </w:r>
    </w:p>
    <w:p w14:paraId="4B5FEC5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Контактным лицом по настоящему заявлению является:_______________  </w:t>
      </w:r>
    </w:p>
    <w:p w14:paraId="39FAB938" w14:textId="77777777" w:rsidR="005A6526" w:rsidRPr="002960A7" w:rsidRDefault="005A6526" w:rsidP="005A6526">
      <w:pPr>
        <w:ind w:left="-15" w:right="69" w:firstLine="0"/>
        <w:rPr>
          <w:rFonts w:ascii="Times New Roman" w:hAnsi="Times New Roman" w:cs="Times New Roman"/>
          <w:sz w:val="28"/>
          <w:szCs w:val="28"/>
        </w:rPr>
      </w:pPr>
      <w:r w:rsidRPr="002960A7">
        <w:rPr>
          <w:rFonts w:ascii="Times New Roman" w:hAnsi="Times New Roman" w:cs="Times New Roman"/>
          <w:sz w:val="28"/>
          <w:szCs w:val="28"/>
        </w:rPr>
        <w:t xml:space="preserve">(указывается фамилия, имя, отчество, контактный телефон и адрес электронной почты) </w:t>
      </w:r>
    </w:p>
    <w:p w14:paraId="62A07D99" w14:textId="77777777" w:rsidR="005A6526" w:rsidRPr="002960A7" w:rsidRDefault="00164EE0" w:rsidP="005A6526">
      <w:pPr>
        <w:spacing w:after="0" w:line="436" w:lineRule="auto"/>
        <w:ind w:left="-5" w:right="445"/>
        <w:rPr>
          <w:rFonts w:ascii="Times New Roman" w:hAnsi="Times New Roman" w:cs="Times New Roman"/>
          <w:sz w:val="28"/>
          <w:szCs w:val="28"/>
        </w:rPr>
      </w:pPr>
      <w:hyperlink r:id="rId26">
        <w:r w:rsidR="005A6526" w:rsidRPr="002960A7">
          <w:rPr>
            <w:rFonts w:ascii="Times New Roman" w:hAnsi="Times New Roman" w:cs="Times New Roman"/>
            <w:color w:val="0000FF"/>
            <w:sz w:val="28"/>
            <w:szCs w:val="28"/>
            <w:u w:val="single" w:color="0000FF"/>
          </w:rPr>
          <w:t>Приложение</w:t>
        </w:r>
      </w:hyperlink>
      <w:hyperlink r:id="rId27">
        <w:r w:rsidR="005A6526" w:rsidRPr="002960A7">
          <w:rPr>
            <w:rFonts w:ascii="Times New Roman" w:hAnsi="Times New Roman" w:cs="Times New Roman"/>
            <w:sz w:val="28"/>
            <w:szCs w:val="28"/>
          </w:rPr>
          <w:t>:</w:t>
        </w:r>
      </w:hyperlink>
      <w:r w:rsidR="005A6526" w:rsidRPr="002960A7">
        <w:rPr>
          <w:rFonts w:ascii="Times New Roman" w:hAnsi="Times New Roman" w:cs="Times New Roman"/>
          <w:sz w:val="28"/>
          <w:szCs w:val="28"/>
        </w:rPr>
        <w:t xml:space="preserve"> (перечисляются документы, прилагаемые к заявлению).  Руководитель организации            </w:t>
      </w:r>
    </w:p>
    <w:p w14:paraId="41FF31C5" w14:textId="77777777" w:rsidR="005A6526" w:rsidRPr="002960A7" w:rsidRDefault="005A6526" w:rsidP="005A6526">
      <w:pPr>
        <w:tabs>
          <w:tab w:val="center" w:pos="5123"/>
        </w:tabs>
        <w:spacing w:after="28" w:line="259" w:lineRule="auto"/>
        <w:ind w:left="250" w:firstLine="0"/>
        <w:rPr>
          <w:rFonts w:ascii="Times New Roman" w:hAnsi="Times New Roman" w:cs="Times New Roman"/>
          <w:sz w:val="28"/>
          <w:szCs w:val="28"/>
        </w:rPr>
      </w:pPr>
      <w:r w:rsidRPr="002960A7">
        <w:rPr>
          <w:rFonts w:ascii="Times New Roman" w:hAnsi="Times New Roman" w:cs="Times New Roman"/>
          <w:sz w:val="28"/>
          <w:szCs w:val="28"/>
        </w:rPr>
        <w:tab/>
        <w:t xml:space="preserve"> </w:t>
      </w:r>
      <w:r w:rsidRPr="002960A7">
        <w:rPr>
          <w:rFonts w:ascii="Times New Roman" w:hAnsi="Times New Roman" w:cs="Times New Roman"/>
          <w:sz w:val="28"/>
          <w:szCs w:val="28"/>
        </w:rPr>
        <w:tab/>
        <w:t xml:space="preserve"> </w:t>
      </w:r>
    </w:p>
    <w:p w14:paraId="76252E9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Настоящим подтверждаю, что_____________________________________  </w:t>
      </w:r>
    </w:p>
    <w:p w14:paraId="0B78BFB5"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lastRenderedPageBreak/>
        <w:t xml:space="preserve">                                            (указывается наименование привлеченного</w:t>
      </w:r>
      <w:r>
        <w:rPr>
          <w:rFonts w:ascii="Times New Roman" w:hAnsi="Times New Roman" w:cs="Times New Roman"/>
          <w:sz w:val="28"/>
          <w:szCs w:val="28"/>
        </w:rPr>
        <w:t xml:space="preserve"> л</w:t>
      </w:r>
      <w:r w:rsidRPr="002960A7">
        <w:rPr>
          <w:rFonts w:ascii="Times New Roman" w:hAnsi="Times New Roman" w:cs="Times New Roman"/>
          <w:sz w:val="28"/>
          <w:szCs w:val="28"/>
        </w:rPr>
        <w:t xml:space="preserve">ица) </w:t>
      </w:r>
    </w:p>
    <w:p w14:paraId="325F316F"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p>
    <w:p w14:paraId="08F84F63"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bl>
      <w:tblPr>
        <w:tblStyle w:val="TableGrid"/>
        <w:tblW w:w="8582" w:type="dxa"/>
        <w:tblInd w:w="0" w:type="dxa"/>
        <w:tblCellMar>
          <w:top w:w="34" w:type="dxa"/>
        </w:tblCellMar>
        <w:tblLook w:val="04A0" w:firstRow="1" w:lastRow="0" w:firstColumn="1" w:lastColumn="0" w:noHBand="0" w:noVBand="1"/>
      </w:tblPr>
      <w:tblGrid>
        <w:gridCol w:w="4777"/>
        <w:gridCol w:w="1731"/>
        <w:gridCol w:w="2074"/>
      </w:tblGrid>
      <w:tr w:rsidR="005A6526" w:rsidRPr="002960A7" w14:paraId="28DDC39E" w14:textId="77777777" w:rsidTr="00F946EE">
        <w:trPr>
          <w:trHeight w:val="815"/>
        </w:trPr>
        <w:tc>
          <w:tcPr>
            <w:tcW w:w="4786" w:type="dxa"/>
            <w:tcBorders>
              <w:top w:val="nil"/>
              <w:left w:val="nil"/>
              <w:bottom w:val="nil"/>
              <w:right w:val="nil"/>
            </w:tcBorders>
            <w:vAlign w:val="center"/>
          </w:tcPr>
          <w:p w14:paraId="390A3732"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Руководитель организации - привлеченного лица  </w:t>
            </w:r>
          </w:p>
        </w:tc>
        <w:tc>
          <w:tcPr>
            <w:tcW w:w="1733" w:type="dxa"/>
            <w:tcBorders>
              <w:top w:val="nil"/>
              <w:left w:val="nil"/>
              <w:bottom w:val="nil"/>
              <w:right w:val="nil"/>
            </w:tcBorders>
          </w:tcPr>
          <w:p w14:paraId="57F455C6"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063" w:type="dxa"/>
            <w:tcBorders>
              <w:top w:val="nil"/>
              <w:left w:val="nil"/>
              <w:bottom w:val="nil"/>
              <w:right w:val="nil"/>
            </w:tcBorders>
          </w:tcPr>
          <w:p w14:paraId="538B7A40"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7BA4B90E" w14:textId="77777777" w:rsidTr="00F946EE">
        <w:trPr>
          <w:trHeight w:val="691"/>
        </w:trPr>
        <w:tc>
          <w:tcPr>
            <w:tcW w:w="4786" w:type="dxa"/>
            <w:tcBorders>
              <w:top w:val="nil"/>
              <w:left w:val="nil"/>
              <w:bottom w:val="nil"/>
              <w:right w:val="nil"/>
            </w:tcBorders>
          </w:tcPr>
          <w:p w14:paraId="5EA63A1F"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733" w:type="dxa"/>
            <w:tcBorders>
              <w:top w:val="nil"/>
              <w:left w:val="nil"/>
              <w:bottom w:val="nil"/>
              <w:right w:val="nil"/>
            </w:tcBorders>
          </w:tcPr>
          <w:p w14:paraId="2A109A2B"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(подпись)  </w:t>
            </w:r>
          </w:p>
        </w:tc>
        <w:tc>
          <w:tcPr>
            <w:tcW w:w="2063" w:type="dxa"/>
            <w:tcBorders>
              <w:top w:val="nil"/>
              <w:left w:val="nil"/>
              <w:bottom w:val="nil"/>
              <w:right w:val="nil"/>
            </w:tcBorders>
            <w:vAlign w:val="bottom"/>
          </w:tcPr>
          <w:p w14:paraId="59F73478" w14:textId="77777777" w:rsidR="005A6526" w:rsidRPr="002960A7" w:rsidRDefault="005A6526" w:rsidP="00F946EE">
            <w:pPr>
              <w:spacing w:after="0" w:line="259" w:lineRule="auto"/>
              <w:ind w:left="372" w:hanging="372"/>
              <w:jc w:val="left"/>
              <w:rPr>
                <w:rFonts w:ascii="Times New Roman" w:hAnsi="Times New Roman" w:cs="Times New Roman"/>
                <w:sz w:val="28"/>
                <w:szCs w:val="28"/>
              </w:rPr>
            </w:pPr>
            <w:r w:rsidRPr="002960A7">
              <w:rPr>
                <w:rFonts w:ascii="Times New Roman" w:hAnsi="Times New Roman" w:cs="Times New Roman"/>
                <w:sz w:val="28"/>
                <w:szCs w:val="28"/>
              </w:rPr>
              <w:t xml:space="preserve">   (расшифровка подписи)  </w:t>
            </w:r>
          </w:p>
        </w:tc>
      </w:tr>
    </w:tbl>
    <w:p w14:paraId="795C49A4" w14:textId="77777777" w:rsidR="005A6526" w:rsidRDefault="005A6526" w:rsidP="005A6526">
      <w:pPr>
        <w:spacing w:after="19" w:line="259" w:lineRule="auto"/>
        <w:ind w:right="69"/>
        <w:jc w:val="right"/>
        <w:rPr>
          <w:rFonts w:ascii="Times New Roman" w:hAnsi="Times New Roman" w:cs="Times New Roman"/>
          <w:sz w:val="28"/>
          <w:szCs w:val="28"/>
        </w:rPr>
      </w:pPr>
    </w:p>
    <w:p w14:paraId="648206A5" w14:textId="77777777" w:rsidR="005A6526" w:rsidRDefault="005A6526" w:rsidP="005A6526">
      <w:pPr>
        <w:spacing w:after="19" w:line="259" w:lineRule="auto"/>
        <w:ind w:right="69"/>
        <w:jc w:val="right"/>
        <w:rPr>
          <w:rFonts w:ascii="Times New Roman" w:hAnsi="Times New Roman" w:cs="Times New Roman"/>
          <w:sz w:val="28"/>
          <w:szCs w:val="28"/>
        </w:rPr>
      </w:pPr>
    </w:p>
    <w:p w14:paraId="6B45E1B3" w14:textId="77777777" w:rsidR="005A6526" w:rsidRDefault="005A6526" w:rsidP="005A6526">
      <w:pPr>
        <w:spacing w:after="19" w:line="259" w:lineRule="auto"/>
        <w:ind w:right="69"/>
        <w:jc w:val="right"/>
        <w:rPr>
          <w:rFonts w:ascii="Times New Roman" w:hAnsi="Times New Roman" w:cs="Times New Roman"/>
          <w:sz w:val="28"/>
          <w:szCs w:val="28"/>
        </w:rPr>
      </w:pPr>
    </w:p>
    <w:p w14:paraId="72F0703C" w14:textId="77777777" w:rsidR="005A6526" w:rsidRDefault="005A6526" w:rsidP="005A6526">
      <w:pPr>
        <w:spacing w:after="19" w:line="259" w:lineRule="auto"/>
        <w:ind w:right="69"/>
        <w:jc w:val="right"/>
        <w:rPr>
          <w:rFonts w:ascii="Times New Roman" w:hAnsi="Times New Roman" w:cs="Times New Roman"/>
          <w:sz w:val="28"/>
          <w:szCs w:val="28"/>
        </w:rPr>
      </w:pPr>
    </w:p>
    <w:p w14:paraId="0D0E9055" w14:textId="77777777" w:rsidR="005A6526" w:rsidRDefault="005A6526" w:rsidP="005A6526">
      <w:pPr>
        <w:spacing w:after="19" w:line="259" w:lineRule="auto"/>
        <w:ind w:right="69"/>
        <w:jc w:val="right"/>
        <w:rPr>
          <w:rFonts w:ascii="Times New Roman" w:hAnsi="Times New Roman" w:cs="Times New Roman"/>
          <w:sz w:val="28"/>
          <w:szCs w:val="28"/>
        </w:rPr>
      </w:pPr>
    </w:p>
    <w:p w14:paraId="02C3BAF7" w14:textId="77777777" w:rsidR="005A6526" w:rsidRDefault="005A6526" w:rsidP="005A6526">
      <w:pPr>
        <w:spacing w:after="19" w:line="259" w:lineRule="auto"/>
        <w:ind w:right="69"/>
        <w:jc w:val="right"/>
        <w:rPr>
          <w:rFonts w:ascii="Times New Roman" w:hAnsi="Times New Roman" w:cs="Times New Roman"/>
          <w:sz w:val="28"/>
          <w:szCs w:val="28"/>
        </w:rPr>
      </w:pPr>
    </w:p>
    <w:p w14:paraId="29E83E0B" w14:textId="77777777" w:rsidR="005A6526" w:rsidRPr="002960A7" w:rsidRDefault="005A6526" w:rsidP="005A6526">
      <w:pPr>
        <w:spacing w:after="19" w:line="259" w:lineRule="auto"/>
        <w:ind w:right="69"/>
        <w:jc w:val="right"/>
        <w:rPr>
          <w:rFonts w:ascii="Times New Roman" w:hAnsi="Times New Roman" w:cs="Times New Roman"/>
          <w:sz w:val="28"/>
          <w:szCs w:val="28"/>
        </w:rPr>
      </w:pPr>
      <w:r w:rsidRPr="002960A7">
        <w:rPr>
          <w:rFonts w:ascii="Times New Roman" w:hAnsi="Times New Roman" w:cs="Times New Roman"/>
          <w:sz w:val="28"/>
          <w:szCs w:val="28"/>
        </w:rPr>
        <w:t xml:space="preserve">ПРИЛОЖЕНИЕ </w:t>
      </w:r>
    </w:p>
    <w:p w14:paraId="4DA0FB32" w14:textId="77777777" w:rsidR="005A6526" w:rsidRPr="002960A7" w:rsidRDefault="005A6526" w:rsidP="005A6526">
      <w:pPr>
        <w:spacing w:after="155" w:line="259" w:lineRule="auto"/>
        <w:ind w:left="3053" w:right="69"/>
        <w:jc w:val="right"/>
        <w:rPr>
          <w:rFonts w:ascii="Times New Roman" w:hAnsi="Times New Roman" w:cs="Times New Roman"/>
          <w:sz w:val="28"/>
          <w:szCs w:val="28"/>
        </w:rPr>
      </w:pPr>
      <w:r w:rsidRPr="002960A7">
        <w:rPr>
          <w:rFonts w:ascii="Times New Roman" w:hAnsi="Times New Roman" w:cs="Times New Roman"/>
          <w:sz w:val="28"/>
          <w:szCs w:val="28"/>
        </w:rPr>
        <w:t xml:space="preserve">     к Заявлению о заключении специального  инвестиционного контракта  </w:t>
      </w:r>
    </w:p>
    <w:p w14:paraId="33D19DC8" w14:textId="77777777" w:rsidR="005A6526" w:rsidRPr="002960A7" w:rsidRDefault="005A6526" w:rsidP="005A6526">
      <w:pPr>
        <w:spacing w:after="202"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77344CC6" w14:textId="77777777" w:rsidR="00B36278"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I. Срок специального инвестиционного контракта - __________________ (лет). (указывается предлагаемый инвестором срок инвестиционного контракта, который рассчитывается в соответствии с пунктом 4 порядка) </w:t>
      </w:r>
    </w:p>
    <w:p w14:paraId="0B9EDBB9" w14:textId="5F952188"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II. Обязательства Инвестора: </w:t>
      </w:r>
    </w:p>
    <w:p w14:paraId="6860086B"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2.1. В течение срока действия специального инвестиционного контракта осуществить инвестиционный проект по </w:t>
      </w:r>
    </w:p>
    <w:p w14:paraId="472FE44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 </w:t>
      </w:r>
    </w:p>
    <w:p w14:paraId="1354ADB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что будет осуществляться - создание или модернизация) </w:t>
      </w:r>
    </w:p>
    <w:p w14:paraId="3298207D" w14:textId="77777777" w:rsidR="005A6526" w:rsidRPr="002960A7" w:rsidRDefault="005A6526" w:rsidP="005A6526">
      <w:pPr>
        <w:tabs>
          <w:tab w:val="right" w:pos="9997"/>
        </w:tabs>
        <w:ind w:left="-15"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промышленного </w:t>
      </w:r>
      <w:r w:rsidRPr="002960A7">
        <w:rPr>
          <w:rFonts w:ascii="Times New Roman" w:hAnsi="Times New Roman" w:cs="Times New Roman"/>
          <w:sz w:val="28"/>
          <w:szCs w:val="28"/>
        </w:rPr>
        <w:tab/>
        <w:t xml:space="preserve">производства </w:t>
      </w:r>
    </w:p>
    <w:p w14:paraId="1123364D"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 </w:t>
      </w:r>
    </w:p>
    <w:p w14:paraId="0EE6E81D"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w:t>
      </w:r>
      <w:hyperlink r:id="rId28">
        <w:r w:rsidRPr="002960A7">
          <w:rPr>
            <w:rFonts w:ascii="Times New Roman" w:hAnsi="Times New Roman" w:cs="Times New Roman"/>
            <w:sz w:val="28"/>
            <w:szCs w:val="28"/>
          </w:rPr>
          <w:t>приложения,</w:t>
        </w:r>
      </w:hyperlink>
      <w:r w:rsidRPr="002960A7">
        <w:rPr>
          <w:rFonts w:ascii="Times New Roman" w:hAnsi="Times New Roman" w:cs="Times New Roman"/>
          <w:sz w:val="28"/>
          <w:szCs w:val="28"/>
        </w:rPr>
        <w:t xml:space="preserve"> в соответствии с прилагаемым графиком выполнения таких операций. 2.2. Обеспечить реализацию следующих мероприятий инвестиционного проекта:___________________________________________________________________ ____________________________________________________________; </w:t>
      </w:r>
    </w:p>
    <w:p w14:paraId="4B636698" w14:textId="43254E8E" w:rsidR="005A6526"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(перечисляются основные мероприятия инвестиционного проекта, указанные в бизнесплане) и несение следующих расходов инвестиционного характера: </w:t>
      </w:r>
    </w:p>
    <w:p w14:paraId="09437388" w14:textId="7BB3E8FE" w:rsidR="00B36278" w:rsidRDefault="00B36278" w:rsidP="005A6526">
      <w:pPr>
        <w:ind w:left="-5" w:right="69"/>
        <w:rPr>
          <w:rFonts w:ascii="Times New Roman" w:hAnsi="Times New Roman" w:cs="Times New Roman"/>
          <w:sz w:val="28"/>
          <w:szCs w:val="28"/>
        </w:rPr>
      </w:pPr>
    </w:p>
    <w:p w14:paraId="3FFE4824" w14:textId="19226E43" w:rsidR="00B36278" w:rsidRDefault="00B36278" w:rsidP="005A6526">
      <w:pPr>
        <w:ind w:left="-5" w:right="69"/>
        <w:rPr>
          <w:rFonts w:ascii="Times New Roman" w:hAnsi="Times New Roman" w:cs="Times New Roman"/>
          <w:sz w:val="28"/>
          <w:szCs w:val="28"/>
        </w:rPr>
      </w:pPr>
    </w:p>
    <w:p w14:paraId="58ECCA5E" w14:textId="77777777" w:rsidR="00B36278" w:rsidRPr="002960A7" w:rsidRDefault="00B36278" w:rsidP="005A6526">
      <w:pPr>
        <w:ind w:left="-5" w:right="69"/>
        <w:rPr>
          <w:rFonts w:ascii="Times New Roman" w:hAnsi="Times New Roman" w:cs="Times New Roman"/>
          <w:sz w:val="28"/>
          <w:szCs w:val="28"/>
        </w:rPr>
      </w:pPr>
    </w:p>
    <w:tbl>
      <w:tblPr>
        <w:tblStyle w:val="TableGrid"/>
        <w:tblW w:w="9998" w:type="dxa"/>
        <w:tblInd w:w="-37" w:type="dxa"/>
        <w:tblCellMar>
          <w:top w:w="42" w:type="dxa"/>
          <w:left w:w="37" w:type="dxa"/>
          <w:right w:w="14" w:type="dxa"/>
        </w:tblCellMar>
        <w:tblLook w:val="04A0" w:firstRow="1" w:lastRow="0" w:firstColumn="1" w:lastColumn="0" w:noHBand="0" w:noVBand="1"/>
      </w:tblPr>
      <w:tblGrid>
        <w:gridCol w:w="586"/>
        <w:gridCol w:w="5401"/>
        <w:gridCol w:w="4011"/>
      </w:tblGrid>
      <w:tr w:rsidR="005A6526" w:rsidRPr="002960A7" w14:paraId="6D4B4F1C" w14:textId="77777777" w:rsidTr="00F946EE">
        <w:trPr>
          <w:trHeight w:val="95"/>
        </w:trPr>
        <w:tc>
          <w:tcPr>
            <w:tcW w:w="9998" w:type="dxa"/>
            <w:gridSpan w:val="3"/>
            <w:tcBorders>
              <w:top w:val="double" w:sz="4" w:space="0" w:color="000000"/>
              <w:left w:val="double" w:sz="4" w:space="0" w:color="000000"/>
              <w:bottom w:val="double" w:sz="4" w:space="0" w:color="000000"/>
              <w:right w:val="double" w:sz="4" w:space="0" w:color="000000"/>
            </w:tcBorders>
          </w:tcPr>
          <w:p w14:paraId="3F63A8B0" w14:textId="77777777" w:rsidR="005A6526" w:rsidRPr="002960A7" w:rsidRDefault="005A6526" w:rsidP="00F946EE">
            <w:pPr>
              <w:spacing w:after="160" w:line="259" w:lineRule="auto"/>
              <w:ind w:left="0" w:firstLine="0"/>
              <w:jc w:val="left"/>
              <w:rPr>
                <w:rFonts w:ascii="Times New Roman" w:hAnsi="Times New Roman" w:cs="Times New Roman"/>
                <w:sz w:val="28"/>
                <w:szCs w:val="28"/>
              </w:rPr>
            </w:pPr>
          </w:p>
        </w:tc>
      </w:tr>
      <w:tr w:rsidR="005A6526" w:rsidRPr="002960A7" w14:paraId="0274B2B8" w14:textId="77777777" w:rsidTr="00F946EE">
        <w:trPr>
          <w:trHeight w:val="907"/>
        </w:trPr>
        <w:tc>
          <w:tcPr>
            <w:tcW w:w="586" w:type="dxa"/>
            <w:tcBorders>
              <w:top w:val="double" w:sz="4" w:space="0" w:color="000000"/>
              <w:left w:val="double" w:sz="4" w:space="0" w:color="000000"/>
              <w:bottom w:val="double" w:sz="4" w:space="0" w:color="000000"/>
              <w:right w:val="double" w:sz="4" w:space="0" w:color="000000"/>
            </w:tcBorders>
          </w:tcPr>
          <w:p w14:paraId="7D26E9F1"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П/п  </w:t>
            </w:r>
          </w:p>
        </w:tc>
        <w:tc>
          <w:tcPr>
            <w:tcW w:w="5401" w:type="dxa"/>
            <w:tcBorders>
              <w:top w:val="double" w:sz="4" w:space="0" w:color="000000"/>
              <w:left w:val="double" w:sz="4" w:space="0" w:color="000000"/>
              <w:bottom w:val="double" w:sz="4" w:space="0" w:color="000000"/>
              <w:right w:val="double" w:sz="4" w:space="0" w:color="000000"/>
            </w:tcBorders>
          </w:tcPr>
          <w:p w14:paraId="58E9BDA8"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расхода  </w:t>
            </w:r>
          </w:p>
        </w:tc>
        <w:tc>
          <w:tcPr>
            <w:tcW w:w="4011" w:type="dxa"/>
            <w:tcBorders>
              <w:top w:val="double" w:sz="4" w:space="0" w:color="000000"/>
              <w:left w:val="double" w:sz="4" w:space="0" w:color="000000"/>
              <w:bottom w:val="double" w:sz="4" w:space="0" w:color="000000"/>
              <w:right w:val="double" w:sz="4" w:space="0" w:color="000000"/>
            </w:tcBorders>
          </w:tcPr>
          <w:p w14:paraId="1A1DC0A8"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Размер расхода за период действия специального инвестиционного контракта (руб.)  </w:t>
            </w:r>
          </w:p>
        </w:tc>
      </w:tr>
      <w:tr w:rsidR="005A6526" w:rsidRPr="002960A7" w14:paraId="5D7E8DCB" w14:textId="77777777" w:rsidTr="00F946EE">
        <w:trPr>
          <w:trHeight w:val="355"/>
        </w:trPr>
        <w:tc>
          <w:tcPr>
            <w:tcW w:w="586" w:type="dxa"/>
            <w:tcBorders>
              <w:top w:val="double" w:sz="4" w:space="0" w:color="000000"/>
              <w:left w:val="double" w:sz="4" w:space="0" w:color="000000"/>
              <w:bottom w:val="double" w:sz="4" w:space="0" w:color="000000"/>
              <w:right w:val="double" w:sz="4" w:space="0" w:color="000000"/>
            </w:tcBorders>
          </w:tcPr>
          <w:p w14:paraId="51F8ED79"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5401" w:type="dxa"/>
            <w:tcBorders>
              <w:top w:val="double" w:sz="4" w:space="0" w:color="000000"/>
              <w:left w:val="double" w:sz="4" w:space="0" w:color="000000"/>
              <w:bottom w:val="double" w:sz="4" w:space="0" w:color="000000"/>
              <w:right w:val="double" w:sz="4" w:space="0" w:color="000000"/>
            </w:tcBorders>
          </w:tcPr>
          <w:p w14:paraId="55BB1060"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4011" w:type="dxa"/>
            <w:tcBorders>
              <w:top w:val="double" w:sz="4" w:space="0" w:color="000000"/>
              <w:left w:val="double" w:sz="4" w:space="0" w:color="000000"/>
              <w:bottom w:val="double" w:sz="4" w:space="0" w:color="000000"/>
              <w:right w:val="double" w:sz="4" w:space="0" w:color="000000"/>
            </w:tcBorders>
          </w:tcPr>
          <w:p w14:paraId="0470266B"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r>
      <w:tr w:rsidR="005A6526" w:rsidRPr="002960A7" w14:paraId="5ED3C37B" w14:textId="77777777" w:rsidTr="00F946EE">
        <w:trPr>
          <w:trHeight w:val="910"/>
        </w:trPr>
        <w:tc>
          <w:tcPr>
            <w:tcW w:w="586" w:type="dxa"/>
            <w:tcBorders>
              <w:top w:val="double" w:sz="4" w:space="0" w:color="000000"/>
              <w:left w:val="double" w:sz="4" w:space="0" w:color="000000"/>
              <w:bottom w:val="double" w:sz="4" w:space="0" w:color="000000"/>
              <w:right w:val="double" w:sz="4" w:space="0" w:color="000000"/>
            </w:tcBorders>
          </w:tcPr>
          <w:p w14:paraId="5B12840E"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5401" w:type="dxa"/>
            <w:tcBorders>
              <w:top w:val="double" w:sz="4" w:space="0" w:color="000000"/>
              <w:left w:val="double" w:sz="4" w:space="0" w:color="000000"/>
              <w:bottom w:val="double" w:sz="4" w:space="0" w:color="000000"/>
              <w:right w:val="double" w:sz="4" w:space="0" w:color="000000"/>
            </w:tcBorders>
          </w:tcPr>
          <w:p w14:paraId="7060E8B8"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приобретение или долгосрочную аренду земельных участков под создание новых производственных мощностей  </w:t>
            </w:r>
          </w:p>
        </w:tc>
        <w:tc>
          <w:tcPr>
            <w:tcW w:w="4011" w:type="dxa"/>
            <w:tcBorders>
              <w:top w:val="double" w:sz="4" w:space="0" w:color="000000"/>
              <w:left w:val="double" w:sz="4" w:space="0" w:color="000000"/>
              <w:bottom w:val="double" w:sz="4" w:space="0" w:color="000000"/>
              <w:right w:val="double" w:sz="4" w:space="0" w:color="000000"/>
            </w:tcBorders>
          </w:tcPr>
          <w:p w14:paraId="50CCE0AA"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4D41B7B5" w14:textId="77777777" w:rsidTr="00F946EE">
        <w:trPr>
          <w:trHeight w:val="631"/>
        </w:trPr>
        <w:tc>
          <w:tcPr>
            <w:tcW w:w="586" w:type="dxa"/>
            <w:tcBorders>
              <w:top w:val="double" w:sz="4" w:space="0" w:color="000000"/>
              <w:left w:val="double" w:sz="4" w:space="0" w:color="000000"/>
              <w:bottom w:val="double" w:sz="4" w:space="0" w:color="000000"/>
              <w:right w:val="double" w:sz="4" w:space="0" w:color="000000"/>
            </w:tcBorders>
          </w:tcPr>
          <w:p w14:paraId="7CFF2AD5"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5401" w:type="dxa"/>
            <w:tcBorders>
              <w:top w:val="double" w:sz="4" w:space="0" w:color="000000"/>
              <w:left w:val="double" w:sz="4" w:space="0" w:color="000000"/>
              <w:bottom w:val="double" w:sz="4" w:space="0" w:color="000000"/>
              <w:right w:val="double" w:sz="4" w:space="0" w:color="000000"/>
            </w:tcBorders>
          </w:tcPr>
          <w:p w14:paraId="641B35D2"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разработку проектной документации  </w:t>
            </w:r>
          </w:p>
        </w:tc>
        <w:tc>
          <w:tcPr>
            <w:tcW w:w="4011" w:type="dxa"/>
            <w:tcBorders>
              <w:top w:val="double" w:sz="4" w:space="0" w:color="000000"/>
              <w:left w:val="double" w:sz="4" w:space="0" w:color="000000"/>
              <w:bottom w:val="double" w:sz="4" w:space="0" w:color="000000"/>
              <w:right w:val="double" w:sz="4" w:space="0" w:color="000000"/>
            </w:tcBorders>
          </w:tcPr>
          <w:p w14:paraId="02ECB0A7"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BB13BFF" w14:textId="77777777" w:rsidTr="00F946EE">
        <w:trPr>
          <w:trHeight w:val="631"/>
        </w:trPr>
        <w:tc>
          <w:tcPr>
            <w:tcW w:w="586" w:type="dxa"/>
            <w:tcBorders>
              <w:top w:val="double" w:sz="4" w:space="0" w:color="000000"/>
              <w:left w:val="double" w:sz="4" w:space="0" w:color="000000"/>
              <w:bottom w:val="double" w:sz="4" w:space="0" w:color="000000"/>
              <w:right w:val="double" w:sz="4" w:space="0" w:color="000000"/>
            </w:tcBorders>
          </w:tcPr>
          <w:p w14:paraId="6D3167B5"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c>
          <w:tcPr>
            <w:tcW w:w="5401" w:type="dxa"/>
            <w:tcBorders>
              <w:top w:val="double" w:sz="4" w:space="0" w:color="000000"/>
              <w:left w:val="double" w:sz="4" w:space="0" w:color="000000"/>
              <w:bottom w:val="double" w:sz="4" w:space="0" w:color="000000"/>
              <w:right w:val="double" w:sz="4" w:space="0" w:color="000000"/>
            </w:tcBorders>
          </w:tcPr>
          <w:p w14:paraId="1B646A24"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строительство или реконструкцию производственных зданий и сооружений  </w:t>
            </w:r>
          </w:p>
        </w:tc>
        <w:tc>
          <w:tcPr>
            <w:tcW w:w="4011" w:type="dxa"/>
            <w:tcBorders>
              <w:top w:val="double" w:sz="4" w:space="0" w:color="000000"/>
              <w:left w:val="double" w:sz="4" w:space="0" w:color="000000"/>
              <w:bottom w:val="double" w:sz="4" w:space="0" w:color="000000"/>
              <w:right w:val="double" w:sz="4" w:space="0" w:color="000000"/>
            </w:tcBorders>
          </w:tcPr>
          <w:p w14:paraId="7648A364"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9BA2981" w14:textId="77777777" w:rsidTr="00F946EE">
        <w:trPr>
          <w:trHeight w:val="910"/>
        </w:trPr>
        <w:tc>
          <w:tcPr>
            <w:tcW w:w="586" w:type="dxa"/>
            <w:tcBorders>
              <w:top w:val="double" w:sz="4" w:space="0" w:color="000000"/>
              <w:left w:val="double" w:sz="4" w:space="0" w:color="000000"/>
              <w:bottom w:val="double" w:sz="4" w:space="0" w:color="000000"/>
              <w:right w:val="double" w:sz="4" w:space="0" w:color="000000"/>
            </w:tcBorders>
          </w:tcPr>
          <w:p w14:paraId="39578B77"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4.  </w:t>
            </w:r>
          </w:p>
        </w:tc>
        <w:tc>
          <w:tcPr>
            <w:tcW w:w="5401" w:type="dxa"/>
            <w:tcBorders>
              <w:top w:val="double" w:sz="4" w:space="0" w:color="000000"/>
              <w:left w:val="double" w:sz="4" w:space="0" w:color="000000"/>
              <w:bottom w:val="double" w:sz="4" w:space="0" w:color="000000"/>
              <w:right w:val="double" w:sz="4" w:space="0" w:color="000000"/>
            </w:tcBorders>
          </w:tcPr>
          <w:p w14:paraId="6E8E284C"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приобретение, сооружение, изготовление, доставку, расконсервацию и модернизацию оборудования, в том числе:  </w:t>
            </w:r>
          </w:p>
        </w:tc>
        <w:tc>
          <w:tcPr>
            <w:tcW w:w="4011" w:type="dxa"/>
            <w:tcBorders>
              <w:top w:val="double" w:sz="4" w:space="0" w:color="000000"/>
              <w:left w:val="double" w:sz="4" w:space="0" w:color="000000"/>
              <w:bottom w:val="double" w:sz="4" w:space="0" w:color="000000"/>
              <w:right w:val="double" w:sz="4" w:space="0" w:color="000000"/>
            </w:tcBorders>
          </w:tcPr>
          <w:p w14:paraId="5EACE42B"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45E1337B" w14:textId="77777777" w:rsidTr="00F946EE">
        <w:trPr>
          <w:trHeight w:val="632"/>
        </w:trPr>
        <w:tc>
          <w:tcPr>
            <w:tcW w:w="586" w:type="dxa"/>
            <w:tcBorders>
              <w:top w:val="double" w:sz="4" w:space="0" w:color="000000"/>
              <w:left w:val="double" w:sz="4" w:space="0" w:color="000000"/>
              <w:bottom w:val="double" w:sz="4" w:space="0" w:color="000000"/>
              <w:right w:val="double" w:sz="4" w:space="0" w:color="000000"/>
            </w:tcBorders>
          </w:tcPr>
          <w:p w14:paraId="65D6F235"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4.1.  </w:t>
            </w:r>
          </w:p>
        </w:tc>
        <w:tc>
          <w:tcPr>
            <w:tcW w:w="5401" w:type="dxa"/>
            <w:tcBorders>
              <w:top w:val="double" w:sz="4" w:space="0" w:color="000000"/>
              <w:left w:val="double" w:sz="4" w:space="0" w:color="000000"/>
              <w:bottom w:val="double" w:sz="4" w:space="0" w:color="000000"/>
              <w:right w:val="double" w:sz="4" w:space="0" w:color="000000"/>
            </w:tcBorders>
          </w:tcPr>
          <w:p w14:paraId="0216CBE0"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на приобретение, сооружение, изготовление оборудования  </w:t>
            </w:r>
          </w:p>
        </w:tc>
        <w:tc>
          <w:tcPr>
            <w:tcW w:w="4011" w:type="dxa"/>
            <w:tcBorders>
              <w:top w:val="double" w:sz="4" w:space="0" w:color="000000"/>
              <w:left w:val="double" w:sz="4" w:space="0" w:color="000000"/>
              <w:bottom w:val="double" w:sz="4" w:space="0" w:color="000000"/>
              <w:right w:val="double" w:sz="4" w:space="0" w:color="000000"/>
            </w:tcBorders>
          </w:tcPr>
          <w:p w14:paraId="3F980413"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5D45489" w14:textId="77777777" w:rsidTr="00F946EE">
        <w:trPr>
          <w:trHeight w:val="355"/>
        </w:trPr>
        <w:tc>
          <w:tcPr>
            <w:tcW w:w="586" w:type="dxa"/>
            <w:tcBorders>
              <w:top w:val="double" w:sz="4" w:space="0" w:color="000000"/>
              <w:left w:val="double" w:sz="4" w:space="0" w:color="000000"/>
              <w:bottom w:val="double" w:sz="4" w:space="0" w:color="000000"/>
              <w:right w:val="double" w:sz="4" w:space="0" w:color="000000"/>
            </w:tcBorders>
          </w:tcPr>
          <w:p w14:paraId="6B80D9B6"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4.2.  </w:t>
            </w:r>
          </w:p>
        </w:tc>
        <w:tc>
          <w:tcPr>
            <w:tcW w:w="5401" w:type="dxa"/>
            <w:tcBorders>
              <w:top w:val="double" w:sz="4" w:space="0" w:color="000000"/>
              <w:left w:val="double" w:sz="4" w:space="0" w:color="000000"/>
              <w:bottom w:val="double" w:sz="4" w:space="0" w:color="000000"/>
              <w:right w:val="double" w:sz="4" w:space="0" w:color="000000"/>
            </w:tcBorders>
          </w:tcPr>
          <w:p w14:paraId="492D07C3" w14:textId="77777777" w:rsidR="005A6526" w:rsidRPr="002960A7" w:rsidRDefault="005A6526" w:rsidP="00F946EE">
            <w:pPr>
              <w:spacing w:after="0" w:line="259" w:lineRule="auto"/>
              <w:ind w:left="2" w:firstLine="0"/>
              <w:rPr>
                <w:rFonts w:ascii="Times New Roman" w:hAnsi="Times New Roman" w:cs="Times New Roman"/>
                <w:sz w:val="28"/>
                <w:szCs w:val="28"/>
              </w:rPr>
            </w:pPr>
            <w:r w:rsidRPr="002960A7">
              <w:rPr>
                <w:rFonts w:ascii="Times New Roman" w:hAnsi="Times New Roman" w:cs="Times New Roman"/>
                <w:sz w:val="28"/>
                <w:szCs w:val="28"/>
              </w:rPr>
              <w:t xml:space="preserve">на таможенные пошлины и таможенные сборы </w:t>
            </w:r>
          </w:p>
        </w:tc>
        <w:tc>
          <w:tcPr>
            <w:tcW w:w="4011" w:type="dxa"/>
            <w:tcBorders>
              <w:top w:val="double" w:sz="4" w:space="0" w:color="000000"/>
              <w:left w:val="double" w:sz="4" w:space="0" w:color="000000"/>
              <w:bottom w:val="double" w:sz="4" w:space="0" w:color="000000"/>
              <w:right w:val="double" w:sz="4" w:space="0" w:color="000000"/>
            </w:tcBorders>
          </w:tcPr>
          <w:p w14:paraId="5F8FAC5D"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15ABF0C2" w14:textId="77777777" w:rsidTr="00F946EE">
        <w:trPr>
          <w:trHeight w:val="632"/>
        </w:trPr>
        <w:tc>
          <w:tcPr>
            <w:tcW w:w="586" w:type="dxa"/>
            <w:tcBorders>
              <w:top w:val="double" w:sz="4" w:space="0" w:color="000000"/>
              <w:left w:val="double" w:sz="4" w:space="0" w:color="000000"/>
              <w:bottom w:val="double" w:sz="4" w:space="0" w:color="000000"/>
              <w:right w:val="double" w:sz="4" w:space="0" w:color="000000"/>
            </w:tcBorders>
          </w:tcPr>
          <w:p w14:paraId="5DBBE30F"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4.3.  </w:t>
            </w:r>
          </w:p>
        </w:tc>
        <w:tc>
          <w:tcPr>
            <w:tcW w:w="5401" w:type="dxa"/>
            <w:tcBorders>
              <w:top w:val="double" w:sz="4" w:space="0" w:color="000000"/>
              <w:left w:val="double" w:sz="4" w:space="0" w:color="000000"/>
              <w:bottom w:val="double" w:sz="4" w:space="0" w:color="000000"/>
              <w:right w:val="double" w:sz="4" w:space="0" w:color="000000"/>
            </w:tcBorders>
          </w:tcPr>
          <w:p w14:paraId="0C02A7BF"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на строительно-монтажные (в отношении оборудования) и пусконаладочные работы  </w:t>
            </w:r>
          </w:p>
        </w:tc>
        <w:tc>
          <w:tcPr>
            <w:tcW w:w="4011" w:type="dxa"/>
            <w:tcBorders>
              <w:top w:val="double" w:sz="4" w:space="0" w:color="000000"/>
              <w:left w:val="double" w:sz="4" w:space="0" w:color="000000"/>
              <w:bottom w:val="double" w:sz="4" w:space="0" w:color="000000"/>
              <w:right w:val="double" w:sz="4" w:space="0" w:color="000000"/>
            </w:tcBorders>
          </w:tcPr>
          <w:p w14:paraId="5CE9F013"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bl>
    <w:p w14:paraId="003FEC84"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2F61339C" w14:textId="77777777" w:rsidR="005A6526" w:rsidRPr="002960A7" w:rsidRDefault="005A6526" w:rsidP="005A6526">
      <w:pPr>
        <w:tabs>
          <w:tab w:val="center" w:pos="1233"/>
          <w:tab w:val="center" w:pos="2126"/>
          <w:tab w:val="center" w:pos="3472"/>
          <w:tab w:val="center" w:pos="5127"/>
          <w:tab w:val="center" w:pos="6501"/>
          <w:tab w:val="center" w:pos="7631"/>
          <w:tab w:val="center" w:pos="8498"/>
          <w:tab w:val="right" w:pos="9997"/>
        </w:tabs>
        <w:ind w:left="-15"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2.3. </w:t>
      </w:r>
      <w:r w:rsidRPr="002960A7">
        <w:rPr>
          <w:rFonts w:ascii="Times New Roman" w:hAnsi="Times New Roman" w:cs="Times New Roman"/>
          <w:sz w:val="28"/>
          <w:szCs w:val="28"/>
        </w:rPr>
        <w:tab/>
        <w:t xml:space="preserve">Вложить </w:t>
      </w:r>
      <w:r w:rsidRPr="002960A7">
        <w:rPr>
          <w:rFonts w:ascii="Times New Roman" w:hAnsi="Times New Roman" w:cs="Times New Roman"/>
          <w:sz w:val="28"/>
          <w:szCs w:val="28"/>
        </w:rPr>
        <w:tab/>
        <w:t xml:space="preserve">в </w:t>
      </w:r>
      <w:r w:rsidRPr="002960A7">
        <w:rPr>
          <w:rFonts w:ascii="Times New Roman" w:hAnsi="Times New Roman" w:cs="Times New Roman"/>
          <w:sz w:val="28"/>
          <w:szCs w:val="28"/>
        </w:rPr>
        <w:tab/>
        <w:t xml:space="preserve">инвестиционный </w:t>
      </w:r>
      <w:r w:rsidRPr="002960A7">
        <w:rPr>
          <w:rFonts w:ascii="Times New Roman" w:hAnsi="Times New Roman" w:cs="Times New Roman"/>
          <w:sz w:val="28"/>
          <w:szCs w:val="28"/>
        </w:rPr>
        <w:tab/>
        <w:t xml:space="preserve">проект </w:t>
      </w:r>
      <w:r w:rsidRPr="002960A7">
        <w:rPr>
          <w:rFonts w:ascii="Times New Roman" w:hAnsi="Times New Roman" w:cs="Times New Roman"/>
          <w:sz w:val="28"/>
          <w:szCs w:val="28"/>
        </w:rPr>
        <w:tab/>
        <w:t xml:space="preserve">инвестиции </w:t>
      </w:r>
      <w:r w:rsidRPr="002960A7">
        <w:rPr>
          <w:rFonts w:ascii="Times New Roman" w:hAnsi="Times New Roman" w:cs="Times New Roman"/>
          <w:sz w:val="28"/>
          <w:szCs w:val="28"/>
        </w:rPr>
        <w:tab/>
        <w:t xml:space="preserve">на </w:t>
      </w:r>
      <w:r w:rsidRPr="002960A7">
        <w:rPr>
          <w:rFonts w:ascii="Times New Roman" w:hAnsi="Times New Roman" w:cs="Times New Roman"/>
          <w:sz w:val="28"/>
          <w:szCs w:val="28"/>
        </w:rPr>
        <w:tab/>
        <w:t xml:space="preserve">общую </w:t>
      </w:r>
      <w:r w:rsidRPr="002960A7">
        <w:rPr>
          <w:rFonts w:ascii="Times New Roman" w:hAnsi="Times New Roman" w:cs="Times New Roman"/>
          <w:sz w:val="28"/>
          <w:szCs w:val="28"/>
        </w:rPr>
        <w:tab/>
        <w:t xml:space="preserve">сумму </w:t>
      </w:r>
    </w:p>
    <w:p w14:paraId="3F05AF3B"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______________________________________________________________________</w:t>
      </w:r>
    </w:p>
    <w:p w14:paraId="58203E34"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 </w:t>
      </w:r>
    </w:p>
    <w:p w14:paraId="67FF2D9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общая сумма инвестиций в рублях (цифрами и прописью) </w:t>
      </w:r>
    </w:p>
    <w:p w14:paraId="438454B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Источником инвестиций являются:  </w:t>
      </w:r>
    </w:p>
    <w:p w14:paraId="46B1E08B"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__________________________________________________________________________ ____________________________________________________________, </w:t>
      </w:r>
    </w:p>
    <w:p w14:paraId="310010F5"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 </w:t>
      </w:r>
    </w:p>
    <w:p w14:paraId="6A97666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14:paraId="4D3FC692" w14:textId="5B71DDD0" w:rsidR="005A6526"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lastRenderedPageBreak/>
        <w:t xml:space="preserve">2.4. Обеспечить освоение производства следующей промышленной продукции (далее - продукция): </w:t>
      </w:r>
    </w:p>
    <w:p w14:paraId="3A575359" w14:textId="77777777" w:rsidR="00B36278" w:rsidRPr="002960A7" w:rsidRDefault="00B36278" w:rsidP="005A6526">
      <w:pPr>
        <w:ind w:left="-5" w:right="69"/>
        <w:rPr>
          <w:rFonts w:ascii="Times New Roman" w:hAnsi="Times New Roman" w:cs="Times New Roman"/>
          <w:sz w:val="28"/>
          <w:szCs w:val="28"/>
        </w:rPr>
      </w:pPr>
    </w:p>
    <w:tbl>
      <w:tblPr>
        <w:tblStyle w:val="TableGrid"/>
        <w:tblW w:w="9998" w:type="dxa"/>
        <w:tblInd w:w="-37" w:type="dxa"/>
        <w:tblCellMar>
          <w:top w:w="44" w:type="dxa"/>
          <w:left w:w="37" w:type="dxa"/>
        </w:tblCellMar>
        <w:tblLook w:val="04A0" w:firstRow="1" w:lastRow="0" w:firstColumn="1" w:lastColumn="0" w:noHBand="0" w:noVBand="1"/>
      </w:tblPr>
      <w:tblGrid>
        <w:gridCol w:w="314"/>
        <w:gridCol w:w="1320"/>
        <w:gridCol w:w="1177"/>
        <w:gridCol w:w="1777"/>
        <w:gridCol w:w="1224"/>
        <w:gridCol w:w="1218"/>
        <w:gridCol w:w="1562"/>
        <w:gridCol w:w="1411"/>
      </w:tblGrid>
      <w:tr w:rsidR="005A6526" w:rsidRPr="002960A7" w14:paraId="14E20ED4" w14:textId="77777777" w:rsidTr="00F946EE">
        <w:trPr>
          <w:trHeight w:val="95"/>
        </w:trPr>
        <w:tc>
          <w:tcPr>
            <w:tcW w:w="9998" w:type="dxa"/>
            <w:gridSpan w:val="8"/>
            <w:tcBorders>
              <w:top w:val="double" w:sz="4" w:space="0" w:color="000000"/>
              <w:left w:val="double" w:sz="4" w:space="0" w:color="000000"/>
              <w:bottom w:val="double" w:sz="4" w:space="0" w:color="000000"/>
              <w:right w:val="double" w:sz="4" w:space="0" w:color="000000"/>
            </w:tcBorders>
          </w:tcPr>
          <w:p w14:paraId="22B1AA61" w14:textId="77777777" w:rsidR="005A6526" w:rsidRPr="002960A7" w:rsidRDefault="005A6526" w:rsidP="00F946EE">
            <w:pPr>
              <w:spacing w:after="160" w:line="259" w:lineRule="auto"/>
              <w:ind w:left="0" w:firstLine="0"/>
              <w:jc w:val="left"/>
              <w:rPr>
                <w:rFonts w:ascii="Times New Roman" w:hAnsi="Times New Roman" w:cs="Times New Roman"/>
                <w:sz w:val="28"/>
                <w:szCs w:val="28"/>
              </w:rPr>
            </w:pPr>
          </w:p>
        </w:tc>
      </w:tr>
      <w:tr w:rsidR="005A6526" w:rsidRPr="002960A7" w14:paraId="7FEBE0E8" w14:textId="77777777" w:rsidTr="00F946EE">
        <w:trPr>
          <w:trHeight w:val="3668"/>
        </w:trPr>
        <w:tc>
          <w:tcPr>
            <w:tcW w:w="353" w:type="dxa"/>
            <w:tcBorders>
              <w:top w:val="double" w:sz="4" w:space="0" w:color="000000"/>
              <w:left w:val="double" w:sz="4" w:space="0" w:color="000000"/>
              <w:bottom w:val="double" w:sz="4" w:space="0" w:color="000000"/>
              <w:right w:val="double" w:sz="4" w:space="0" w:color="000000"/>
            </w:tcBorders>
          </w:tcPr>
          <w:p w14:paraId="3F5F8859"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П/ п  </w:t>
            </w:r>
          </w:p>
        </w:tc>
        <w:tc>
          <w:tcPr>
            <w:tcW w:w="1327" w:type="dxa"/>
            <w:tcBorders>
              <w:top w:val="double" w:sz="4" w:space="0" w:color="000000"/>
              <w:left w:val="double" w:sz="4" w:space="0" w:color="000000"/>
              <w:bottom w:val="double" w:sz="4" w:space="0" w:color="000000"/>
              <w:right w:val="double" w:sz="4" w:space="0" w:color="000000"/>
            </w:tcBorders>
          </w:tcPr>
          <w:p w14:paraId="4EFE940D"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 ание продукции  </w:t>
            </w:r>
          </w:p>
        </w:tc>
        <w:tc>
          <w:tcPr>
            <w:tcW w:w="1198" w:type="dxa"/>
            <w:tcBorders>
              <w:top w:val="double" w:sz="4" w:space="0" w:color="000000"/>
              <w:left w:val="double" w:sz="4" w:space="0" w:color="000000"/>
              <w:bottom w:val="double" w:sz="4" w:space="0" w:color="000000"/>
              <w:right w:val="double" w:sz="4" w:space="0" w:color="000000"/>
            </w:tcBorders>
          </w:tcPr>
          <w:p w14:paraId="178288C6"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Код </w:t>
            </w:r>
          </w:p>
          <w:p w14:paraId="05C5C370" w14:textId="77777777" w:rsidR="005A6526" w:rsidRPr="002960A7" w:rsidRDefault="005A6526" w:rsidP="00F946EE">
            <w:pPr>
              <w:spacing w:after="0" w:line="259" w:lineRule="auto"/>
              <w:ind w:left="2" w:firstLine="0"/>
              <w:rPr>
                <w:rFonts w:ascii="Times New Roman" w:hAnsi="Times New Roman" w:cs="Times New Roman"/>
                <w:sz w:val="28"/>
                <w:szCs w:val="28"/>
              </w:rPr>
            </w:pPr>
            <w:r w:rsidRPr="002960A7">
              <w:rPr>
                <w:rFonts w:ascii="Times New Roman" w:hAnsi="Times New Roman" w:cs="Times New Roman"/>
                <w:sz w:val="28"/>
                <w:szCs w:val="28"/>
              </w:rPr>
              <w:t>продукци</w:t>
            </w:r>
          </w:p>
          <w:p w14:paraId="0EE75950" w14:textId="77777777" w:rsidR="005A6526" w:rsidRPr="002960A7" w:rsidRDefault="005A6526" w:rsidP="00F946EE">
            <w:pPr>
              <w:spacing w:after="0" w:line="240"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и в соответст</w:t>
            </w:r>
          </w:p>
          <w:p w14:paraId="5C59F953" w14:textId="77777777" w:rsidR="005A6526" w:rsidRPr="002960A7" w:rsidRDefault="005A6526" w:rsidP="00F946EE">
            <w:pPr>
              <w:spacing w:after="0" w:line="259" w:lineRule="auto"/>
              <w:ind w:left="2" w:right="1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вии с ОКП  </w:t>
            </w:r>
          </w:p>
        </w:tc>
        <w:tc>
          <w:tcPr>
            <w:tcW w:w="1740" w:type="dxa"/>
            <w:tcBorders>
              <w:top w:val="double" w:sz="4" w:space="0" w:color="000000"/>
              <w:left w:val="double" w:sz="4" w:space="0" w:color="000000"/>
              <w:bottom w:val="double" w:sz="4" w:space="0" w:color="000000"/>
              <w:right w:val="double" w:sz="4" w:space="0" w:color="000000"/>
            </w:tcBorders>
          </w:tcPr>
          <w:p w14:paraId="02BEC5E4" w14:textId="77777777" w:rsidR="005A6526" w:rsidRPr="002960A7" w:rsidRDefault="005A6526" w:rsidP="00F946EE">
            <w:pPr>
              <w:spacing w:after="0" w:line="246"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Сведения о наличии/отсут ствии налогов продукции, производимых на территории Российской Федерации </w:t>
            </w:r>
          </w:p>
          <w:p w14:paraId="6BBA5C0C"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c>
          <w:tcPr>
            <w:tcW w:w="1228" w:type="dxa"/>
            <w:tcBorders>
              <w:top w:val="double" w:sz="4" w:space="0" w:color="000000"/>
              <w:left w:val="double" w:sz="4" w:space="0" w:color="000000"/>
              <w:bottom w:val="double" w:sz="4" w:space="0" w:color="000000"/>
              <w:right w:val="double" w:sz="4" w:space="0" w:color="000000"/>
            </w:tcBorders>
          </w:tcPr>
          <w:p w14:paraId="676A163F" w14:textId="77777777" w:rsidR="005A6526" w:rsidRPr="002960A7" w:rsidRDefault="005A6526" w:rsidP="00F946EE">
            <w:pPr>
              <w:spacing w:after="0" w:line="246"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Отчетный период, в который должно быть начато производ ство </w:t>
            </w:r>
          </w:p>
          <w:p w14:paraId="6BE45037" w14:textId="77777777" w:rsidR="005A6526" w:rsidRPr="002960A7" w:rsidRDefault="005A6526" w:rsidP="00F946EE">
            <w:pPr>
              <w:spacing w:after="1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продукци</w:t>
            </w:r>
          </w:p>
          <w:p w14:paraId="30E64C50"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и  </w:t>
            </w:r>
          </w:p>
        </w:tc>
        <w:tc>
          <w:tcPr>
            <w:tcW w:w="1228" w:type="dxa"/>
            <w:tcBorders>
              <w:top w:val="double" w:sz="4" w:space="0" w:color="000000"/>
              <w:left w:val="double" w:sz="4" w:space="0" w:color="000000"/>
              <w:bottom w:val="double" w:sz="4" w:space="0" w:color="000000"/>
              <w:right w:val="double" w:sz="4" w:space="0" w:color="000000"/>
            </w:tcBorders>
          </w:tcPr>
          <w:p w14:paraId="0E0A5622" w14:textId="77777777" w:rsidR="005A6526" w:rsidRPr="002960A7" w:rsidRDefault="005A6526" w:rsidP="00F946EE">
            <w:pPr>
              <w:spacing w:after="0" w:line="255"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Объем производ ства продукци</w:t>
            </w:r>
          </w:p>
          <w:p w14:paraId="3D970B40"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и (в рублях) на конец каждого отчетного периода  </w:t>
            </w:r>
          </w:p>
        </w:tc>
        <w:tc>
          <w:tcPr>
            <w:tcW w:w="1514" w:type="dxa"/>
            <w:tcBorders>
              <w:top w:val="double" w:sz="4" w:space="0" w:color="000000"/>
              <w:left w:val="double" w:sz="4" w:space="0" w:color="000000"/>
              <w:bottom w:val="double" w:sz="4" w:space="0" w:color="000000"/>
              <w:right w:val="double" w:sz="4" w:space="0" w:color="000000"/>
            </w:tcBorders>
          </w:tcPr>
          <w:p w14:paraId="6697793A" w14:textId="77777777" w:rsidR="005A6526" w:rsidRPr="002960A7" w:rsidRDefault="005A6526" w:rsidP="00F946EE">
            <w:pPr>
              <w:spacing w:after="0" w:line="246" w:lineRule="auto"/>
              <w:ind w:left="2" w:right="9"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Объем производств а продукции (в рублях) на момент окончания срока действия </w:t>
            </w:r>
          </w:p>
          <w:p w14:paraId="5C12A440" w14:textId="77777777" w:rsidR="005A6526" w:rsidRPr="002960A7" w:rsidRDefault="005A6526" w:rsidP="00F946EE">
            <w:pPr>
              <w:spacing w:after="0" w:line="259" w:lineRule="auto"/>
              <w:ind w:left="2" w:firstLine="0"/>
              <w:rPr>
                <w:rFonts w:ascii="Times New Roman" w:hAnsi="Times New Roman" w:cs="Times New Roman"/>
                <w:sz w:val="28"/>
                <w:szCs w:val="28"/>
              </w:rPr>
            </w:pPr>
            <w:r w:rsidRPr="002960A7">
              <w:rPr>
                <w:rFonts w:ascii="Times New Roman" w:hAnsi="Times New Roman" w:cs="Times New Roman"/>
                <w:sz w:val="28"/>
                <w:szCs w:val="28"/>
              </w:rPr>
              <w:t>специальног</w:t>
            </w:r>
          </w:p>
          <w:p w14:paraId="52340098"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о </w:t>
            </w:r>
          </w:p>
          <w:p w14:paraId="30079CCA"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инвестицион ного контракта  </w:t>
            </w:r>
          </w:p>
        </w:tc>
        <w:tc>
          <w:tcPr>
            <w:tcW w:w="1410" w:type="dxa"/>
            <w:tcBorders>
              <w:top w:val="double" w:sz="4" w:space="0" w:color="000000"/>
              <w:left w:val="double" w:sz="4" w:space="0" w:color="000000"/>
              <w:bottom w:val="double" w:sz="4" w:space="0" w:color="000000"/>
              <w:right w:val="double" w:sz="4" w:space="0" w:color="000000"/>
            </w:tcBorders>
          </w:tcPr>
          <w:p w14:paraId="2F16B57E" w14:textId="77777777" w:rsidR="005A6526" w:rsidRPr="002960A7" w:rsidRDefault="005A6526" w:rsidP="00F946EE">
            <w:pPr>
              <w:spacing w:after="0" w:line="282"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Характерис тики </w:t>
            </w:r>
          </w:p>
          <w:p w14:paraId="153D80E3" w14:textId="77777777" w:rsidR="005A6526" w:rsidRPr="002960A7" w:rsidRDefault="005A6526" w:rsidP="00F946EE">
            <w:pPr>
              <w:spacing w:after="0" w:line="259"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продукции </w:t>
            </w:r>
          </w:p>
          <w:p w14:paraId="73863D55" w14:textId="77777777" w:rsidR="005A6526" w:rsidRPr="002960A7" w:rsidRDefault="005A6526" w:rsidP="00F946EE">
            <w:pPr>
              <w:spacing w:after="0" w:line="259"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r>
      <w:tr w:rsidR="005A6526" w:rsidRPr="002960A7" w14:paraId="261C80A6" w14:textId="77777777" w:rsidTr="00F946EE">
        <w:trPr>
          <w:trHeight w:val="356"/>
        </w:trPr>
        <w:tc>
          <w:tcPr>
            <w:tcW w:w="353" w:type="dxa"/>
            <w:tcBorders>
              <w:top w:val="double" w:sz="4" w:space="0" w:color="000000"/>
              <w:left w:val="double" w:sz="4" w:space="0" w:color="000000"/>
              <w:bottom w:val="double" w:sz="4" w:space="0" w:color="000000"/>
              <w:right w:val="double" w:sz="4" w:space="0" w:color="000000"/>
            </w:tcBorders>
          </w:tcPr>
          <w:p w14:paraId="17202E60"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1327" w:type="dxa"/>
            <w:tcBorders>
              <w:top w:val="double" w:sz="4" w:space="0" w:color="000000"/>
              <w:left w:val="double" w:sz="4" w:space="0" w:color="000000"/>
              <w:bottom w:val="double" w:sz="4" w:space="0" w:color="000000"/>
              <w:right w:val="double" w:sz="4" w:space="0" w:color="000000"/>
            </w:tcBorders>
          </w:tcPr>
          <w:p w14:paraId="489FE9B9"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1198" w:type="dxa"/>
            <w:tcBorders>
              <w:top w:val="double" w:sz="4" w:space="0" w:color="000000"/>
              <w:left w:val="double" w:sz="4" w:space="0" w:color="000000"/>
              <w:bottom w:val="double" w:sz="4" w:space="0" w:color="000000"/>
              <w:right w:val="double" w:sz="4" w:space="0" w:color="000000"/>
            </w:tcBorders>
          </w:tcPr>
          <w:p w14:paraId="39D637AC"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c>
          <w:tcPr>
            <w:tcW w:w="1740" w:type="dxa"/>
            <w:tcBorders>
              <w:top w:val="double" w:sz="4" w:space="0" w:color="000000"/>
              <w:left w:val="double" w:sz="4" w:space="0" w:color="000000"/>
              <w:bottom w:val="double" w:sz="4" w:space="0" w:color="000000"/>
              <w:right w:val="double" w:sz="4" w:space="0" w:color="000000"/>
            </w:tcBorders>
          </w:tcPr>
          <w:p w14:paraId="6A2296AD"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4  </w:t>
            </w:r>
          </w:p>
        </w:tc>
        <w:tc>
          <w:tcPr>
            <w:tcW w:w="1228" w:type="dxa"/>
            <w:tcBorders>
              <w:top w:val="double" w:sz="4" w:space="0" w:color="000000"/>
              <w:left w:val="double" w:sz="4" w:space="0" w:color="000000"/>
              <w:bottom w:val="double" w:sz="4" w:space="0" w:color="000000"/>
              <w:right w:val="double" w:sz="4" w:space="0" w:color="000000"/>
            </w:tcBorders>
          </w:tcPr>
          <w:p w14:paraId="4BFB58D8"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5  </w:t>
            </w:r>
          </w:p>
        </w:tc>
        <w:tc>
          <w:tcPr>
            <w:tcW w:w="1228" w:type="dxa"/>
            <w:tcBorders>
              <w:top w:val="double" w:sz="4" w:space="0" w:color="000000"/>
              <w:left w:val="double" w:sz="4" w:space="0" w:color="000000"/>
              <w:bottom w:val="double" w:sz="4" w:space="0" w:color="000000"/>
              <w:right w:val="double" w:sz="4" w:space="0" w:color="000000"/>
            </w:tcBorders>
          </w:tcPr>
          <w:p w14:paraId="048C22D3"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6  </w:t>
            </w:r>
          </w:p>
        </w:tc>
        <w:tc>
          <w:tcPr>
            <w:tcW w:w="1514" w:type="dxa"/>
            <w:tcBorders>
              <w:top w:val="double" w:sz="4" w:space="0" w:color="000000"/>
              <w:left w:val="double" w:sz="4" w:space="0" w:color="000000"/>
              <w:bottom w:val="double" w:sz="4" w:space="0" w:color="000000"/>
              <w:right w:val="double" w:sz="4" w:space="0" w:color="000000"/>
            </w:tcBorders>
          </w:tcPr>
          <w:p w14:paraId="0F20AFA7"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7  </w:t>
            </w:r>
          </w:p>
        </w:tc>
        <w:tc>
          <w:tcPr>
            <w:tcW w:w="1410" w:type="dxa"/>
            <w:tcBorders>
              <w:top w:val="double" w:sz="4" w:space="0" w:color="000000"/>
              <w:left w:val="double" w:sz="4" w:space="0" w:color="000000"/>
              <w:bottom w:val="double" w:sz="4" w:space="0" w:color="000000"/>
              <w:right w:val="double" w:sz="4" w:space="0" w:color="000000"/>
            </w:tcBorders>
          </w:tcPr>
          <w:p w14:paraId="73FF5994" w14:textId="77777777" w:rsidR="005A6526" w:rsidRPr="002960A7" w:rsidRDefault="005A6526" w:rsidP="00F946EE">
            <w:pPr>
              <w:spacing w:after="0" w:line="259"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8  </w:t>
            </w:r>
          </w:p>
        </w:tc>
      </w:tr>
    </w:tbl>
    <w:p w14:paraId="2E8019C7"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0369A6FC"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2.5. Обеспечить в ходе реализации инвестиционного проекта достижение следующих показателей в отчетных периодах (отчетный период равен ) </w:t>
      </w:r>
    </w:p>
    <w:p w14:paraId="0737D429"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(указывается предлагаемый инвестором отчетный период, который не может быть менее одного календарного года) и к окончанию срока действия специал</w:t>
      </w:r>
      <w:r w:rsidRPr="002960A7">
        <w:rPr>
          <w:rFonts w:ascii="Times New Roman" w:hAnsi="Times New Roman" w:cs="Times New Roman"/>
          <w:sz w:val="28"/>
          <w:szCs w:val="28"/>
          <w:u w:val="single" w:color="000000"/>
        </w:rPr>
        <w:t>ьного инвестиционного контр</w:t>
      </w:r>
      <w:r w:rsidRPr="002960A7">
        <w:rPr>
          <w:rFonts w:ascii="Times New Roman" w:hAnsi="Times New Roman" w:cs="Times New Roman"/>
          <w:sz w:val="28"/>
          <w:szCs w:val="28"/>
        </w:rPr>
        <w:t xml:space="preserve">акта&lt;***&gt;: </w:t>
      </w:r>
    </w:p>
    <w:tbl>
      <w:tblPr>
        <w:tblStyle w:val="TableGrid"/>
        <w:tblW w:w="9998" w:type="dxa"/>
        <w:tblInd w:w="-37" w:type="dxa"/>
        <w:tblCellMar>
          <w:top w:w="36" w:type="dxa"/>
          <w:left w:w="37" w:type="dxa"/>
        </w:tblCellMar>
        <w:tblLook w:val="04A0" w:firstRow="1" w:lastRow="0" w:firstColumn="1" w:lastColumn="0" w:noHBand="0" w:noVBand="1"/>
      </w:tblPr>
      <w:tblGrid>
        <w:gridCol w:w="467"/>
        <w:gridCol w:w="2300"/>
        <w:gridCol w:w="1647"/>
        <w:gridCol w:w="1645"/>
        <w:gridCol w:w="1665"/>
        <w:gridCol w:w="2274"/>
      </w:tblGrid>
      <w:tr w:rsidR="005A6526" w:rsidRPr="002960A7" w14:paraId="4E1D3A80" w14:textId="77777777" w:rsidTr="00F946EE">
        <w:trPr>
          <w:trHeight w:val="95"/>
        </w:trPr>
        <w:tc>
          <w:tcPr>
            <w:tcW w:w="9998" w:type="dxa"/>
            <w:gridSpan w:val="6"/>
            <w:tcBorders>
              <w:top w:val="double" w:sz="4" w:space="0" w:color="000000"/>
              <w:left w:val="double" w:sz="4" w:space="0" w:color="000000"/>
              <w:bottom w:val="double" w:sz="4" w:space="0" w:color="000000"/>
              <w:right w:val="double" w:sz="4" w:space="0" w:color="000000"/>
            </w:tcBorders>
          </w:tcPr>
          <w:p w14:paraId="03D2EEBB" w14:textId="77777777" w:rsidR="005A6526" w:rsidRPr="002960A7" w:rsidRDefault="005A6526" w:rsidP="00F946EE">
            <w:pPr>
              <w:spacing w:after="160" w:line="259" w:lineRule="auto"/>
              <w:ind w:left="0" w:firstLine="0"/>
              <w:jc w:val="left"/>
              <w:rPr>
                <w:rFonts w:ascii="Times New Roman" w:hAnsi="Times New Roman" w:cs="Times New Roman"/>
                <w:sz w:val="28"/>
                <w:szCs w:val="28"/>
              </w:rPr>
            </w:pPr>
          </w:p>
        </w:tc>
      </w:tr>
      <w:tr w:rsidR="005A6526" w:rsidRPr="002960A7" w14:paraId="61786974" w14:textId="77777777" w:rsidTr="00F946EE">
        <w:trPr>
          <w:trHeight w:val="2011"/>
        </w:trPr>
        <w:tc>
          <w:tcPr>
            <w:tcW w:w="454" w:type="dxa"/>
            <w:tcBorders>
              <w:top w:val="double" w:sz="4" w:space="0" w:color="000000"/>
              <w:left w:val="double" w:sz="4" w:space="0" w:color="000000"/>
              <w:bottom w:val="double" w:sz="4" w:space="0" w:color="000000"/>
              <w:right w:val="double" w:sz="4" w:space="0" w:color="000000"/>
            </w:tcBorders>
          </w:tcPr>
          <w:p w14:paraId="525A0DAD"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П/п </w:t>
            </w:r>
          </w:p>
        </w:tc>
        <w:tc>
          <w:tcPr>
            <w:tcW w:w="2305" w:type="dxa"/>
            <w:tcBorders>
              <w:top w:val="double" w:sz="4" w:space="0" w:color="000000"/>
              <w:left w:val="double" w:sz="4" w:space="0" w:color="000000"/>
              <w:bottom w:val="double" w:sz="4" w:space="0" w:color="000000"/>
              <w:right w:val="double" w:sz="4" w:space="0" w:color="000000"/>
            </w:tcBorders>
          </w:tcPr>
          <w:p w14:paraId="63CB8322"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показателя  </w:t>
            </w:r>
          </w:p>
        </w:tc>
        <w:tc>
          <w:tcPr>
            <w:tcW w:w="1649" w:type="dxa"/>
            <w:tcBorders>
              <w:top w:val="double" w:sz="4" w:space="0" w:color="000000"/>
              <w:left w:val="double" w:sz="4" w:space="0" w:color="000000"/>
              <w:bottom w:val="double" w:sz="4" w:space="0" w:color="000000"/>
              <w:right w:val="double" w:sz="4" w:space="0" w:color="000000"/>
            </w:tcBorders>
          </w:tcPr>
          <w:p w14:paraId="11728EAA" w14:textId="77777777" w:rsidR="005A6526" w:rsidRPr="002960A7" w:rsidRDefault="005A6526" w:rsidP="00F946EE">
            <w:pPr>
              <w:spacing w:after="0" w:line="259" w:lineRule="auto"/>
              <w:ind w:left="2" w:right="17"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на конец первого отчетного периода  </w:t>
            </w:r>
          </w:p>
        </w:tc>
        <w:tc>
          <w:tcPr>
            <w:tcW w:w="1647" w:type="dxa"/>
            <w:tcBorders>
              <w:top w:val="double" w:sz="4" w:space="0" w:color="000000"/>
              <w:left w:val="double" w:sz="4" w:space="0" w:color="000000"/>
              <w:bottom w:val="double" w:sz="4" w:space="0" w:color="000000"/>
              <w:right w:val="double" w:sz="4" w:space="0" w:color="000000"/>
            </w:tcBorders>
          </w:tcPr>
          <w:p w14:paraId="72D7C507" w14:textId="77777777" w:rsidR="005A6526" w:rsidRPr="002960A7" w:rsidRDefault="005A6526" w:rsidP="00F946EE">
            <w:pPr>
              <w:spacing w:after="0" w:line="259" w:lineRule="auto"/>
              <w:ind w:left="2" w:right="15"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на конец второго отчетного периода  </w:t>
            </w:r>
          </w:p>
        </w:tc>
        <w:tc>
          <w:tcPr>
            <w:tcW w:w="1667" w:type="dxa"/>
            <w:tcBorders>
              <w:top w:val="double" w:sz="4" w:space="0" w:color="000000"/>
              <w:left w:val="double" w:sz="4" w:space="0" w:color="000000"/>
              <w:bottom w:val="double" w:sz="4" w:space="0" w:color="000000"/>
              <w:right w:val="double" w:sz="4" w:space="0" w:color="000000"/>
            </w:tcBorders>
          </w:tcPr>
          <w:p w14:paraId="5AAEA35D" w14:textId="77777777" w:rsidR="005A6526" w:rsidRPr="002960A7" w:rsidRDefault="005A6526" w:rsidP="00F946EE">
            <w:pPr>
              <w:spacing w:after="0" w:line="259" w:lineRule="auto"/>
              <w:ind w:left="2" w:right="35"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на конец nного отчетного </w:t>
            </w:r>
          </w:p>
          <w:p w14:paraId="78BE1081"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периода </w:t>
            </w:r>
          </w:p>
          <w:p w14:paraId="2E8C3062"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c>
          <w:tcPr>
            <w:tcW w:w="2276" w:type="dxa"/>
            <w:tcBorders>
              <w:top w:val="double" w:sz="4" w:space="0" w:color="000000"/>
              <w:left w:val="double" w:sz="4" w:space="0" w:color="000000"/>
              <w:bottom w:val="double" w:sz="4" w:space="0" w:color="000000"/>
              <w:right w:val="double" w:sz="4" w:space="0" w:color="000000"/>
            </w:tcBorders>
          </w:tcPr>
          <w:p w14:paraId="5328DB78"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к окончанию срока действия специального инвестиционного контракта  </w:t>
            </w:r>
          </w:p>
        </w:tc>
      </w:tr>
      <w:tr w:rsidR="005A6526" w:rsidRPr="002960A7" w14:paraId="0B66BAB1" w14:textId="77777777" w:rsidTr="00F946EE">
        <w:trPr>
          <w:trHeight w:val="1186"/>
        </w:trPr>
        <w:tc>
          <w:tcPr>
            <w:tcW w:w="454" w:type="dxa"/>
            <w:tcBorders>
              <w:top w:val="double" w:sz="4" w:space="0" w:color="000000"/>
              <w:left w:val="double" w:sz="4" w:space="0" w:color="000000"/>
              <w:bottom w:val="double" w:sz="4" w:space="0" w:color="000000"/>
              <w:right w:val="double" w:sz="4" w:space="0" w:color="000000"/>
            </w:tcBorders>
          </w:tcPr>
          <w:p w14:paraId="63725F54"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2305" w:type="dxa"/>
            <w:tcBorders>
              <w:top w:val="double" w:sz="4" w:space="0" w:color="000000"/>
              <w:left w:val="double" w:sz="4" w:space="0" w:color="000000"/>
              <w:bottom w:val="double" w:sz="4" w:space="0" w:color="000000"/>
              <w:right w:val="double" w:sz="4" w:space="0" w:color="000000"/>
            </w:tcBorders>
          </w:tcPr>
          <w:p w14:paraId="35C011B4" w14:textId="77777777" w:rsidR="005A6526" w:rsidRPr="002960A7" w:rsidRDefault="005A6526" w:rsidP="00F946EE">
            <w:pPr>
              <w:spacing w:after="20" w:line="258"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Объем произведенной продукции  </w:t>
            </w:r>
          </w:p>
          <w:p w14:paraId="2473E75B"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(тыс. руб.)  </w:t>
            </w:r>
          </w:p>
        </w:tc>
        <w:tc>
          <w:tcPr>
            <w:tcW w:w="1649" w:type="dxa"/>
            <w:tcBorders>
              <w:top w:val="double" w:sz="4" w:space="0" w:color="000000"/>
              <w:left w:val="double" w:sz="4" w:space="0" w:color="000000"/>
              <w:bottom w:val="double" w:sz="4" w:space="0" w:color="000000"/>
              <w:right w:val="double" w:sz="4" w:space="0" w:color="000000"/>
            </w:tcBorders>
          </w:tcPr>
          <w:p w14:paraId="0D7F540C"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68C7F67F"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5A48516F"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2368ED5C"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92BD8CE" w14:textId="77777777" w:rsidTr="00F946EE">
        <w:trPr>
          <w:trHeight w:val="1183"/>
        </w:trPr>
        <w:tc>
          <w:tcPr>
            <w:tcW w:w="454" w:type="dxa"/>
            <w:tcBorders>
              <w:top w:val="double" w:sz="4" w:space="0" w:color="000000"/>
              <w:left w:val="double" w:sz="4" w:space="0" w:color="000000"/>
              <w:bottom w:val="double" w:sz="4" w:space="0" w:color="000000"/>
              <w:right w:val="double" w:sz="4" w:space="0" w:color="000000"/>
            </w:tcBorders>
          </w:tcPr>
          <w:p w14:paraId="7F14CAB9"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2305" w:type="dxa"/>
            <w:tcBorders>
              <w:top w:val="double" w:sz="4" w:space="0" w:color="000000"/>
              <w:left w:val="double" w:sz="4" w:space="0" w:color="000000"/>
              <w:bottom w:val="double" w:sz="4" w:space="0" w:color="000000"/>
              <w:right w:val="double" w:sz="4" w:space="0" w:color="000000"/>
            </w:tcBorders>
          </w:tcPr>
          <w:p w14:paraId="5BB224C6" w14:textId="77777777" w:rsidR="005A6526" w:rsidRPr="002960A7" w:rsidRDefault="005A6526" w:rsidP="00F946EE">
            <w:pPr>
              <w:spacing w:after="20" w:line="257"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Объем реализованной продукции </w:t>
            </w:r>
          </w:p>
          <w:p w14:paraId="5C39ACA6"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(тыс. руб.)  </w:t>
            </w:r>
          </w:p>
        </w:tc>
        <w:tc>
          <w:tcPr>
            <w:tcW w:w="1649" w:type="dxa"/>
            <w:tcBorders>
              <w:top w:val="double" w:sz="4" w:space="0" w:color="000000"/>
              <w:left w:val="double" w:sz="4" w:space="0" w:color="000000"/>
              <w:bottom w:val="double" w:sz="4" w:space="0" w:color="000000"/>
              <w:right w:val="double" w:sz="4" w:space="0" w:color="000000"/>
            </w:tcBorders>
          </w:tcPr>
          <w:p w14:paraId="2BA14BA6"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65DFF5FF"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5BED178B"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31AD1C85"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C4A5346" w14:textId="77777777" w:rsidTr="00F946EE">
        <w:trPr>
          <w:trHeight w:val="1175"/>
        </w:trPr>
        <w:tc>
          <w:tcPr>
            <w:tcW w:w="454" w:type="dxa"/>
            <w:tcBorders>
              <w:top w:val="double" w:sz="4" w:space="0" w:color="000000"/>
              <w:left w:val="double" w:sz="4" w:space="0" w:color="000000"/>
              <w:bottom w:val="double" w:sz="4" w:space="0" w:color="000000"/>
              <w:right w:val="double" w:sz="4" w:space="0" w:color="000000"/>
            </w:tcBorders>
          </w:tcPr>
          <w:p w14:paraId="02294369"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lastRenderedPageBreak/>
              <w:t xml:space="preserve">3.  </w:t>
            </w:r>
          </w:p>
        </w:tc>
        <w:tc>
          <w:tcPr>
            <w:tcW w:w="2305" w:type="dxa"/>
            <w:tcBorders>
              <w:top w:val="double" w:sz="4" w:space="0" w:color="000000"/>
              <w:left w:val="double" w:sz="4" w:space="0" w:color="000000"/>
              <w:bottom w:val="double" w:sz="4" w:space="0" w:color="000000"/>
              <w:right w:val="double" w:sz="4" w:space="0" w:color="000000"/>
            </w:tcBorders>
          </w:tcPr>
          <w:p w14:paraId="040BCE31"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Объем налогов, планируемых к уплате (тыс. руб.),  в том числе:  </w:t>
            </w:r>
          </w:p>
        </w:tc>
        <w:tc>
          <w:tcPr>
            <w:tcW w:w="1649" w:type="dxa"/>
            <w:tcBorders>
              <w:top w:val="double" w:sz="4" w:space="0" w:color="000000"/>
              <w:left w:val="double" w:sz="4" w:space="0" w:color="000000"/>
              <w:bottom w:val="double" w:sz="4" w:space="0" w:color="000000"/>
              <w:right w:val="double" w:sz="4" w:space="0" w:color="000000"/>
            </w:tcBorders>
          </w:tcPr>
          <w:p w14:paraId="53F1E660"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021FC0AB"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172F1579"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04578307"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19ECB612" w14:textId="77777777" w:rsidTr="00F946EE">
        <w:trPr>
          <w:trHeight w:val="625"/>
        </w:trPr>
        <w:tc>
          <w:tcPr>
            <w:tcW w:w="454" w:type="dxa"/>
            <w:tcBorders>
              <w:top w:val="double" w:sz="4" w:space="0" w:color="000000"/>
              <w:left w:val="double" w:sz="4" w:space="0" w:color="000000"/>
              <w:bottom w:val="double" w:sz="4" w:space="0" w:color="000000"/>
              <w:right w:val="double" w:sz="4" w:space="0" w:color="000000"/>
            </w:tcBorders>
          </w:tcPr>
          <w:p w14:paraId="3A6972F5"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3.1 </w:t>
            </w:r>
          </w:p>
        </w:tc>
        <w:tc>
          <w:tcPr>
            <w:tcW w:w="2305" w:type="dxa"/>
            <w:tcBorders>
              <w:top w:val="double" w:sz="4" w:space="0" w:color="000000"/>
              <w:left w:val="double" w:sz="4" w:space="0" w:color="000000"/>
              <w:bottom w:val="double" w:sz="4" w:space="0" w:color="000000"/>
              <w:right w:val="double" w:sz="4" w:space="0" w:color="000000"/>
            </w:tcBorders>
          </w:tcPr>
          <w:p w14:paraId="7A6BE243"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федеральных налогов  </w:t>
            </w:r>
          </w:p>
        </w:tc>
        <w:tc>
          <w:tcPr>
            <w:tcW w:w="1649" w:type="dxa"/>
            <w:tcBorders>
              <w:top w:val="double" w:sz="4" w:space="0" w:color="000000"/>
              <w:left w:val="double" w:sz="4" w:space="0" w:color="000000"/>
              <w:bottom w:val="double" w:sz="4" w:space="0" w:color="000000"/>
              <w:right w:val="double" w:sz="4" w:space="0" w:color="000000"/>
            </w:tcBorders>
          </w:tcPr>
          <w:p w14:paraId="17D42C90"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41BE4C7B"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3C88DF0E"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69E1E3CA"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73A2B66" w14:textId="77777777" w:rsidTr="00F946EE">
        <w:trPr>
          <w:trHeight w:val="631"/>
        </w:trPr>
        <w:tc>
          <w:tcPr>
            <w:tcW w:w="454" w:type="dxa"/>
            <w:tcBorders>
              <w:top w:val="double" w:sz="4" w:space="0" w:color="000000"/>
              <w:left w:val="double" w:sz="4" w:space="0" w:color="000000"/>
              <w:bottom w:val="double" w:sz="4" w:space="0" w:color="000000"/>
              <w:right w:val="double" w:sz="4" w:space="0" w:color="000000"/>
            </w:tcBorders>
          </w:tcPr>
          <w:p w14:paraId="2911836B"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3.2 </w:t>
            </w:r>
          </w:p>
        </w:tc>
        <w:tc>
          <w:tcPr>
            <w:tcW w:w="2305" w:type="dxa"/>
            <w:tcBorders>
              <w:top w:val="double" w:sz="4" w:space="0" w:color="000000"/>
              <w:left w:val="double" w:sz="4" w:space="0" w:color="000000"/>
              <w:bottom w:val="double" w:sz="4" w:space="0" w:color="000000"/>
              <w:right w:val="double" w:sz="4" w:space="0" w:color="000000"/>
            </w:tcBorders>
          </w:tcPr>
          <w:p w14:paraId="1FEB6029"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региональных налогов  </w:t>
            </w:r>
          </w:p>
        </w:tc>
        <w:tc>
          <w:tcPr>
            <w:tcW w:w="1649" w:type="dxa"/>
            <w:tcBorders>
              <w:top w:val="double" w:sz="4" w:space="0" w:color="000000"/>
              <w:left w:val="double" w:sz="4" w:space="0" w:color="000000"/>
              <w:bottom w:val="double" w:sz="4" w:space="0" w:color="000000"/>
              <w:right w:val="double" w:sz="4" w:space="0" w:color="000000"/>
            </w:tcBorders>
          </w:tcPr>
          <w:p w14:paraId="23D4D8E4"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37916E0F"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6137F703"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3B0C0575"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DB1C925" w14:textId="77777777" w:rsidTr="00F946EE">
        <w:trPr>
          <w:trHeight w:val="632"/>
        </w:trPr>
        <w:tc>
          <w:tcPr>
            <w:tcW w:w="454" w:type="dxa"/>
            <w:tcBorders>
              <w:top w:val="double" w:sz="4" w:space="0" w:color="000000"/>
              <w:left w:val="double" w:sz="4" w:space="0" w:color="000000"/>
              <w:bottom w:val="double" w:sz="4" w:space="0" w:color="000000"/>
              <w:right w:val="double" w:sz="4" w:space="0" w:color="000000"/>
            </w:tcBorders>
          </w:tcPr>
          <w:p w14:paraId="6D9FD659"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3.3 </w:t>
            </w:r>
          </w:p>
        </w:tc>
        <w:tc>
          <w:tcPr>
            <w:tcW w:w="2305" w:type="dxa"/>
            <w:tcBorders>
              <w:top w:val="double" w:sz="4" w:space="0" w:color="000000"/>
              <w:left w:val="double" w:sz="4" w:space="0" w:color="000000"/>
              <w:bottom w:val="double" w:sz="4" w:space="0" w:color="000000"/>
              <w:right w:val="double" w:sz="4" w:space="0" w:color="000000"/>
            </w:tcBorders>
          </w:tcPr>
          <w:p w14:paraId="27EEFC8F"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местных налогов  </w:t>
            </w:r>
          </w:p>
        </w:tc>
        <w:tc>
          <w:tcPr>
            <w:tcW w:w="1649" w:type="dxa"/>
            <w:tcBorders>
              <w:top w:val="double" w:sz="4" w:space="0" w:color="000000"/>
              <w:left w:val="double" w:sz="4" w:space="0" w:color="000000"/>
              <w:bottom w:val="double" w:sz="4" w:space="0" w:color="000000"/>
              <w:right w:val="double" w:sz="4" w:space="0" w:color="000000"/>
            </w:tcBorders>
          </w:tcPr>
          <w:p w14:paraId="165BC6E7"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59EA544C"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0DB0D349"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53A64BAB"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7D22B0D" w14:textId="77777777" w:rsidTr="00F946EE">
        <w:trPr>
          <w:trHeight w:val="2842"/>
        </w:trPr>
        <w:tc>
          <w:tcPr>
            <w:tcW w:w="454" w:type="dxa"/>
            <w:tcBorders>
              <w:top w:val="double" w:sz="4" w:space="0" w:color="000000"/>
              <w:left w:val="double" w:sz="4" w:space="0" w:color="000000"/>
              <w:bottom w:val="double" w:sz="4" w:space="0" w:color="000000"/>
              <w:right w:val="double" w:sz="4" w:space="0" w:color="000000"/>
            </w:tcBorders>
          </w:tcPr>
          <w:p w14:paraId="187E6B1B"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  </w:t>
            </w:r>
          </w:p>
        </w:tc>
        <w:tc>
          <w:tcPr>
            <w:tcW w:w="2305" w:type="dxa"/>
            <w:tcBorders>
              <w:top w:val="double" w:sz="4" w:space="0" w:color="000000"/>
              <w:left w:val="double" w:sz="4" w:space="0" w:color="000000"/>
              <w:bottom w:val="double" w:sz="4" w:space="0" w:color="000000"/>
              <w:right w:val="double" w:sz="4" w:space="0" w:color="000000"/>
            </w:tcBorders>
          </w:tcPr>
          <w:p w14:paraId="44DFBC68"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Доля стоимости используемых материалов и компонентов (оборудования) иностранного происхождения в цене промышленной продукции (%)  </w:t>
            </w:r>
          </w:p>
        </w:tc>
        <w:tc>
          <w:tcPr>
            <w:tcW w:w="1649" w:type="dxa"/>
            <w:tcBorders>
              <w:top w:val="double" w:sz="4" w:space="0" w:color="000000"/>
              <w:left w:val="double" w:sz="4" w:space="0" w:color="000000"/>
              <w:bottom w:val="double" w:sz="4" w:space="0" w:color="000000"/>
              <w:right w:val="double" w:sz="4" w:space="0" w:color="000000"/>
            </w:tcBorders>
          </w:tcPr>
          <w:p w14:paraId="564BB434"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314D013D"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72354C89"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01C619A3"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E3364FE" w14:textId="77777777" w:rsidTr="00F946EE">
        <w:trPr>
          <w:trHeight w:val="908"/>
        </w:trPr>
        <w:tc>
          <w:tcPr>
            <w:tcW w:w="454" w:type="dxa"/>
            <w:tcBorders>
              <w:top w:val="double" w:sz="4" w:space="0" w:color="000000"/>
              <w:left w:val="double" w:sz="4" w:space="0" w:color="000000"/>
              <w:bottom w:val="double" w:sz="4" w:space="0" w:color="000000"/>
              <w:right w:val="double" w:sz="4" w:space="0" w:color="000000"/>
            </w:tcBorders>
          </w:tcPr>
          <w:p w14:paraId="44CA6B57"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5.  </w:t>
            </w:r>
          </w:p>
        </w:tc>
        <w:tc>
          <w:tcPr>
            <w:tcW w:w="2305" w:type="dxa"/>
            <w:tcBorders>
              <w:top w:val="double" w:sz="4" w:space="0" w:color="000000"/>
              <w:left w:val="double" w:sz="4" w:space="0" w:color="000000"/>
              <w:bottom w:val="double" w:sz="4" w:space="0" w:color="000000"/>
              <w:right w:val="double" w:sz="4" w:space="0" w:color="000000"/>
            </w:tcBorders>
          </w:tcPr>
          <w:p w14:paraId="2484BC61"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Количество создаваемых рабочих мест (шт.)  </w:t>
            </w:r>
          </w:p>
        </w:tc>
        <w:tc>
          <w:tcPr>
            <w:tcW w:w="1649" w:type="dxa"/>
            <w:tcBorders>
              <w:top w:val="double" w:sz="4" w:space="0" w:color="000000"/>
              <w:left w:val="double" w:sz="4" w:space="0" w:color="000000"/>
              <w:bottom w:val="double" w:sz="4" w:space="0" w:color="000000"/>
              <w:right w:val="double" w:sz="4" w:space="0" w:color="000000"/>
            </w:tcBorders>
          </w:tcPr>
          <w:p w14:paraId="133B8B90"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6E65E13C"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557EB767"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794EC6F4"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3426357C" w14:textId="77777777" w:rsidTr="00F946EE">
        <w:trPr>
          <w:trHeight w:val="356"/>
        </w:trPr>
        <w:tc>
          <w:tcPr>
            <w:tcW w:w="454" w:type="dxa"/>
            <w:tcBorders>
              <w:top w:val="double" w:sz="4" w:space="0" w:color="000000"/>
              <w:left w:val="double" w:sz="4" w:space="0" w:color="000000"/>
              <w:bottom w:val="double" w:sz="4" w:space="0" w:color="000000"/>
              <w:right w:val="double" w:sz="4" w:space="0" w:color="000000"/>
            </w:tcBorders>
          </w:tcPr>
          <w:p w14:paraId="74B642E8"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6.  </w:t>
            </w:r>
          </w:p>
        </w:tc>
        <w:tc>
          <w:tcPr>
            <w:tcW w:w="2305" w:type="dxa"/>
            <w:tcBorders>
              <w:top w:val="double" w:sz="4" w:space="0" w:color="000000"/>
              <w:left w:val="double" w:sz="4" w:space="0" w:color="000000"/>
              <w:bottom w:val="double" w:sz="4" w:space="0" w:color="000000"/>
              <w:right w:val="double" w:sz="4" w:space="0" w:color="000000"/>
            </w:tcBorders>
          </w:tcPr>
          <w:p w14:paraId="0F31A7EF"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c>
          <w:tcPr>
            <w:tcW w:w="1649" w:type="dxa"/>
            <w:tcBorders>
              <w:top w:val="double" w:sz="4" w:space="0" w:color="000000"/>
              <w:left w:val="double" w:sz="4" w:space="0" w:color="000000"/>
              <w:bottom w:val="double" w:sz="4" w:space="0" w:color="000000"/>
              <w:right w:val="double" w:sz="4" w:space="0" w:color="000000"/>
            </w:tcBorders>
          </w:tcPr>
          <w:p w14:paraId="7F0433CB"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5F43E6E2"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4AFD5AEC"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7495DC02" w14:textId="77777777" w:rsidR="005A6526" w:rsidRPr="002960A7" w:rsidRDefault="005A6526" w:rsidP="00F946EE">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bl>
    <w:p w14:paraId="38DE9A28"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ECCCEA4"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2.6. _______________________________________________________________ </w:t>
      </w:r>
    </w:p>
    <w:p w14:paraId="222048D0"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(указываются иные обязательства, которые инвестор готов принять на себя в соответствии со специальным инвестиционным контрактом) III. Привлеченное лицо принимает на себя следующие обязательства &lt;******&gt;: </w:t>
      </w:r>
    </w:p>
    <w:p w14:paraId="4B96283B"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__________________________________________________________________________ ____________________________________________________________ </w:t>
      </w:r>
    </w:p>
    <w:p w14:paraId="5A924303" w14:textId="77777777" w:rsidR="005A6526" w:rsidRPr="002960A7" w:rsidRDefault="005A6526" w:rsidP="005A6526">
      <w:pPr>
        <w:tabs>
          <w:tab w:val="center" w:pos="3001"/>
          <w:tab w:val="center" w:pos="5040"/>
          <w:tab w:val="center" w:pos="6529"/>
          <w:tab w:val="center" w:pos="7244"/>
          <w:tab w:val="center" w:pos="7949"/>
          <w:tab w:val="right" w:pos="9997"/>
        </w:tabs>
        <w:ind w:left="-15"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(перечисляются </w:t>
      </w:r>
      <w:r w:rsidRPr="002960A7">
        <w:rPr>
          <w:rFonts w:ascii="Times New Roman" w:hAnsi="Times New Roman" w:cs="Times New Roman"/>
          <w:sz w:val="28"/>
          <w:szCs w:val="28"/>
        </w:rPr>
        <w:tab/>
        <w:t xml:space="preserve">обязательства </w:t>
      </w:r>
      <w:r w:rsidRPr="002960A7">
        <w:rPr>
          <w:rFonts w:ascii="Times New Roman" w:hAnsi="Times New Roman" w:cs="Times New Roman"/>
          <w:sz w:val="28"/>
          <w:szCs w:val="28"/>
        </w:rPr>
        <w:tab/>
        <w:t xml:space="preserve">привлеченного </w:t>
      </w:r>
      <w:r w:rsidRPr="002960A7">
        <w:rPr>
          <w:rFonts w:ascii="Times New Roman" w:hAnsi="Times New Roman" w:cs="Times New Roman"/>
          <w:sz w:val="28"/>
          <w:szCs w:val="28"/>
        </w:rPr>
        <w:tab/>
        <w:t xml:space="preserve">лица </w:t>
      </w:r>
      <w:r w:rsidRPr="002960A7">
        <w:rPr>
          <w:rFonts w:ascii="Times New Roman" w:hAnsi="Times New Roman" w:cs="Times New Roman"/>
          <w:sz w:val="28"/>
          <w:szCs w:val="28"/>
        </w:rPr>
        <w:tab/>
        <w:t xml:space="preserve">в </w:t>
      </w:r>
      <w:r w:rsidRPr="002960A7">
        <w:rPr>
          <w:rFonts w:ascii="Times New Roman" w:hAnsi="Times New Roman" w:cs="Times New Roman"/>
          <w:sz w:val="28"/>
          <w:szCs w:val="28"/>
        </w:rPr>
        <w:tab/>
        <w:t xml:space="preserve">ходе </w:t>
      </w:r>
      <w:r w:rsidRPr="002960A7">
        <w:rPr>
          <w:rFonts w:ascii="Times New Roman" w:hAnsi="Times New Roman" w:cs="Times New Roman"/>
          <w:sz w:val="28"/>
          <w:szCs w:val="28"/>
        </w:rPr>
        <w:tab/>
        <w:t xml:space="preserve">реализации </w:t>
      </w:r>
    </w:p>
    <w:p w14:paraId="3821B34A"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инвестиционного проекта) </w:t>
      </w:r>
    </w:p>
    <w:p w14:paraId="7FE7F89E" w14:textId="77777777" w:rsidR="005A6526" w:rsidRPr="002960A7" w:rsidRDefault="005A6526" w:rsidP="005A6526">
      <w:pPr>
        <w:numPr>
          <w:ilvl w:val="0"/>
          <w:numId w:val="2"/>
        </w:numPr>
        <w:ind w:right="69"/>
        <w:rPr>
          <w:rFonts w:ascii="Times New Roman" w:hAnsi="Times New Roman" w:cs="Times New Roman"/>
          <w:sz w:val="28"/>
          <w:szCs w:val="28"/>
        </w:rPr>
      </w:pPr>
      <w:r w:rsidRPr="002960A7">
        <w:rPr>
          <w:rFonts w:ascii="Times New Roman" w:hAnsi="Times New Roman" w:cs="Times New Roman"/>
          <w:sz w:val="28"/>
          <w:szCs w:val="28"/>
        </w:rPr>
        <w:t xml:space="preserve">Предлагаемый перечень мер стимулирования для включения в специальный инвестиционный контракт: </w:t>
      </w:r>
    </w:p>
    <w:tbl>
      <w:tblPr>
        <w:tblStyle w:val="TableGrid"/>
        <w:tblW w:w="9998" w:type="dxa"/>
        <w:tblInd w:w="-37" w:type="dxa"/>
        <w:tblCellMar>
          <w:top w:w="42" w:type="dxa"/>
          <w:left w:w="37" w:type="dxa"/>
          <w:right w:w="4" w:type="dxa"/>
        </w:tblCellMar>
        <w:tblLook w:val="04A0" w:firstRow="1" w:lastRow="0" w:firstColumn="1" w:lastColumn="0" w:noHBand="0" w:noVBand="1"/>
      </w:tblPr>
      <w:tblGrid>
        <w:gridCol w:w="478"/>
        <w:gridCol w:w="2221"/>
        <w:gridCol w:w="4147"/>
        <w:gridCol w:w="3152"/>
      </w:tblGrid>
      <w:tr w:rsidR="005A6526" w:rsidRPr="002960A7" w14:paraId="3917F372" w14:textId="77777777" w:rsidTr="00F946EE">
        <w:trPr>
          <w:trHeight w:val="95"/>
        </w:trPr>
        <w:tc>
          <w:tcPr>
            <w:tcW w:w="2698" w:type="dxa"/>
            <w:gridSpan w:val="2"/>
            <w:tcBorders>
              <w:top w:val="double" w:sz="4" w:space="0" w:color="000000"/>
              <w:left w:val="double" w:sz="4" w:space="0" w:color="000000"/>
              <w:bottom w:val="double" w:sz="4" w:space="0" w:color="000000"/>
              <w:right w:val="double" w:sz="4" w:space="0" w:color="000000"/>
            </w:tcBorders>
          </w:tcPr>
          <w:p w14:paraId="0139C455" w14:textId="77777777" w:rsidR="005A6526" w:rsidRPr="002960A7" w:rsidRDefault="005A6526" w:rsidP="00F946EE">
            <w:pPr>
              <w:spacing w:after="160" w:line="259" w:lineRule="auto"/>
              <w:ind w:left="0" w:firstLine="0"/>
              <w:jc w:val="left"/>
              <w:rPr>
                <w:rFonts w:ascii="Times New Roman" w:hAnsi="Times New Roman" w:cs="Times New Roman"/>
                <w:sz w:val="28"/>
                <w:szCs w:val="28"/>
              </w:rPr>
            </w:pPr>
          </w:p>
        </w:tc>
        <w:tc>
          <w:tcPr>
            <w:tcW w:w="4148" w:type="dxa"/>
            <w:tcBorders>
              <w:top w:val="double" w:sz="4" w:space="0" w:color="000000"/>
              <w:left w:val="double" w:sz="4" w:space="0" w:color="000000"/>
              <w:bottom w:val="double" w:sz="4" w:space="0" w:color="000000"/>
              <w:right w:val="double" w:sz="4" w:space="0" w:color="000000"/>
            </w:tcBorders>
          </w:tcPr>
          <w:p w14:paraId="202D98F8" w14:textId="77777777" w:rsidR="005A6526" w:rsidRPr="002960A7" w:rsidRDefault="005A6526" w:rsidP="00F946EE">
            <w:pPr>
              <w:spacing w:after="160" w:line="259" w:lineRule="auto"/>
              <w:ind w:left="0" w:firstLine="0"/>
              <w:jc w:val="left"/>
              <w:rPr>
                <w:rFonts w:ascii="Times New Roman" w:hAnsi="Times New Roman" w:cs="Times New Roman"/>
                <w:sz w:val="28"/>
                <w:szCs w:val="28"/>
              </w:rPr>
            </w:pPr>
          </w:p>
        </w:tc>
        <w:tc>
          <w:tcPr>
            <w:tcW w:w="3152" w:type="dxa"/>
            <w:tcBorders>
              <w:top w:val="double" w:sz="4" w:space="0" w:color="000000"/>
              <w:left w:val="double" w:sz="4" w:space="0" w:color="000000"/>
              <w:bottom w:val="double" w:sz="4" w:space="0" w:color="000000"/>
              <w:right w:val="double" w:sz="4" w:space="0" w:color="000000"/>
            </w:tcBorders>
          </w:tcPr>
          <w:p w14:paraId="10521C64" w14:textId="77777777" w:rsidR="005A6526" w:rsidRPr="002960A7" w:rsidRDefault="005A6526" w:rsidP="00F946EE">
            <w:pPr>
              <w:spacing w:after="160" w:line="259" w:lineRule="auto"/>
              <w:ind w:left="0" w:firstLine="0"/>
              <w:jc w:val="left"/>
              <w:rPr>
                <w:rFonts w:ascii="Times New Roman" w:hAnsi="Times New Roman" w:cs="Times New Roman"/>
                <w:sz w:val="28"/>
                <w:szCs w:val="28"/>
              </w:rPr>
            </w:pPr>
          </w:p>
        </w:tc>
      </w:tr>
      <w:tr w:rsidR="005A6526" w:rsidRPr="002960A7" w14:paraId="6A430798" w14:textId="77777777" w:rsidTr="00F946EE">
        <w:trPr>
          <w:trHeight w:val="1459"/>
        </w:trPr>
        <w:tc>
          <w:tcPr>
            <w:tcW w:w="478" w:type="dxa"/>
            <w:tcBorders>
              <w:top w:val="double" w:sz="4" w:space="0" w:color="000000"/>
              <w:left w:val="double" w:sz="4" w:space="0" w:color="000000"/>
              <w:bottom w:val="double" w:sz="4" w:space="0" w:color="000000"/>
              <w:right w:val="double" w:sz="4" w:space="0" w:color="000000"/>
            </w:tcBorders>
          </w:tcPr>
          <w:p w14:paraId="66E326B4" w14:textId="77777777" w:rsidR="005A6526" w:rsidRPr="002960A7" w:rsidRDefault="005A6526" w:rsidP="00F946EE">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П/п </w:t>
            </w:r>
          </w:p>
        </w:tc>
        <w:tc>
          <w:tcPr>
            <w:tcW w:w="2221" w:type="dxa"/>
            <w:tcBorders>
              <w:top w:val="double" w:sz="4" w:space="0" w:color="000000"/>
              <w:left w:val="double" w:sz="4" w:space="0" w:color="000000"/>
              <w:bottom w:val="double" w:sz="4" w:space="0" w:color="000000"/>
              <w:right w:val="double" w:sz="4" w:space="0" w:color="000000"/>
            </w:tcBorders>
          </w:tcPr>
          <w:p w14:paraId="3350B815"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меры стимулирования  </w:t>
            </w:r>
          </w:p>
        </w:tc>
        <w:tc>
          <w:tcPr>
            <w:tcW w:w="4148" w:type="dxa"/>
            <w:tcBorders>
              <w:top w:val="double" w:sz="4" w:space="0" w:color="000000"/>
              <w:left w:val="double" w:sz="4" w:space="0" w:color="000000"/>
              <w:bottom w:val="double" w:sz="4" w:space="0" w:color="000000"/>
              <w:right w:val="double" w:sz="4" w:space="0" w:color="000000"/>
            </w:tcBorders>
          </w:tcPr>
          <w:p w14:paraId="3AB2DEA9" w14:textId="77777777" w:rsidR="005A6526" w:rsidRPr="002960A7" w:rsidRDefault="005A6526" w:rsidP="00F946EE">
            <w:pPr>
              <w:spacing w:after="0" w:line="259" w:lineRule="auto"/>
              <w:ind w:left="2" w:right="37"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нормативного правового акта или муниципального правового акта, предусматривающего применение меры стимулирования  </w:t>
            </w:r>
          </w:p>
        </w:tc>
        <w:tc>
          <w:tcPr>
            <w:tcW w:w="3152" w:type="dxa"/>
            <w:tcBorders>
              <w:top w:val="double" w:sz="4" w:space="0" w:color="000000"/>
              <w:left w:val="double" w:sz="4" w:space="0" w:color="000000"/>
              <w:bottom w:val="double" w:sz="4" w:space="0" w:color="000000"/>
              <w:right w:val="double" w:sz="4" w:space="0" w:color="000000"/>
            </w:tcBorders>
          </w:tcPr>
          <w:p w14:paraId="7B14DBD9"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Лицо, в отношении которого будет применяться мера стимулирования (инвестор или привлеченное лицо)  </w:t>
            </w:r>
          </w:p>
        </w:tc>
      </w:tr>
      <w:tr w:rsidR="005A6526" w:rsidRPr="002960A7" w14:paraId="7B9B923C" w14:textId="77777777" w:rsidTr="00F946EE">
        <w:trPr>
          <w:trHeight w:val="356"/>
        </w:trPr>
        <w:tc>
          <w:tcPr>
            <w:tcW w:w="478" w:type="dxa"/>
            <w:tcBorders>
              <w:top w:val="double" w:sz="4" w:space="0" w:color="000000"/>
              <w:left w:val="double" w:sz="4" w:space="0" w:color="000000"/>
              <w:bottom w:val="double" w:sz="4" w:space="0" w:color="000000"/>
              <w:right w:val="double" w:sz="4" w:space="0" w:color="000000"/>
            </w:tcBorders>
          </w:tcPr>
          <w:p w14:paraId="2887447C" w14:textId="77777777" w:rsidR="005A6526" w:rsidRPr="002960A7" w:rsidRDefault="005A6526" w:rsidP="00F946EE">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lastRenderedPageBreak/>
              <w:t xml:space="preserve">1  </w:t>
            </w:r>
          </w:p>
        </w:tc>
        <w:tc>
          <w:tcPr>
            <w:tcW w:w="2221" w:type="dxa"/>
            <w:tcBorders>
              <w:top w:val="double" w:sz="4" w:space="0" w:color="000000"/>
              <w:left w:val="double" w:sz="4" w:space="0" w:color="000000"/>
              <w:bottom w:val="double" w:sz="4" w:space="0" w:color="000000"/>
              <w:right w:val="double" w:sz="4" w:space="0" w:color="000000"/>
            </w:tcBorders>
          </w:tcPr>
          <w:p w14:paraId="685B22F5"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4148" w:type="dxa"/>
            <w:tcBorders>
              <w:top w:val="double" w:sz="4" w:space="0" w:color="000000"/>
              <w:left w:val="double" w:sz="4" w:space="0" w:color="000000"/>
              <w:bottom w:val="double" w:sz="4" w:space="0" w:color="000000"/>
              <w:right w:val="double" w:sz="4" w:space="0" w:color="000000"/>
            </w:tcBorders>
          </w:tcPr>
          <w:p w14:paraId="0B591003"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c>
          <w:tcPr>
            <w:tcW w:w="3152" w:type="dxa"/>
            <w:tcBorders>
              <w:top w:val="double" w:sz="4" w:space="0" w:color="000000"/>
              <w:left w:val="double" w:sz="4" w:space="0" w:color="000000"/>
              <w:bottom w:val="double" w:sz="4" w:space="0" w:color="000000"/>
              <w:right w:val="double" w:sz="4" w:space="0" w:color="000000"/>
            </w:tcBorders>
          </w:tcPr>
          <w:p w14:paraId="72C7F1FE" w14:textId="77777777" w:rsidR="005A6526" w:rsidRPr="002960A7" w:rsidRDefault="005A6526" w:rsidP="00F946EE">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4  </w:t>
            </w:r>
          </w:p>
        </w:tc>
      </w:tr>
    </w:tbl>
    <w:p w14:paraId="1A45F678"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090D1803" w14:textId="77777777" w:rsidR="005A6526" w:rsidRPr="002960A7" w:rsidRDefault="005A6526" w:rsidP="005A6526">
      <w:pPr>
        <w:numPr>
          <w:ilvl w:val="0"/>
          <w:numId w:val="2"/>
        </w:numPr>
        <w:spacing w:after="3"/>
        <w:ind w:right="69"/>
        <w:rPr>
          <w:rFonts w:ascii="Times New Roman" w:hAnsi="Times New Roman" w:cs="Times New Roman"/>
          <w:sz w:val="28"/>
          <w:szCs w:val="28"/>
        </w:rPr>
      </w:pPr>
      <w:r w:rsidRPr="002960A7">
        <w:rPr>
          <w:rFonts w:ascii="Times New Roman" w:hAnsi="Times New Roman" w:cs="Times New Roman"/>
          <w:sz w:val="28"/>
          <w:szCs w:val="28"/>
        </w:rPr>
        <w:t xml:space="preserve">Дополнительные условия, предлагаемые инвестором для включения в специальный инвестиционный контракт:_________________________________ </w:t>
      </w:r>
    </w:p>
    <w:p w14:paraId="565EEA54"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___________________________________________________________________. </w:t>
      </w:r>
    </w:p>
    <w:p w14:paraId="12507E0C"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w:t>
      </w:r>
    </w:p>
    <w:p w14:paraId="35004A8E"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w:t>
      </w:r>
      <w:hyperlink r:id="rId29">
        <w:r w:rsidRPr="002960A7">
          <w:rPr>
            <w:rFonts w:ascii="Times New Roman" w:hAnsi="Times New Roman" w:cs="Times New Roman"/>
            <w:sz w:val="28"/>
            <w:szCs w:val="28"/>
          </w:rPr>
          <w:t>приложением</w:t>
        </w:r>
      </w:hyperlink>
      <w:hyperlink r:id="rId30">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указанного документа к заявлению. </w:t>
      </w:r>
    </w:p>
    <w:p w14:paraId="67390C44"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w:t>
      </w:r>
    </w:p>
    <w:p w14:paraId="12986F0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w:t>
      </w:r>
    </w:p>
    <w:p w14:paraId="7CE7858D"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w:t>
      </w:r>
    </w:p>
    <w:p w14:paraId="58FB6CA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Указываются иные результаты (показатели) реализации инвестиционного проекта по усмотрению инвестора. </w:t>
      </w:r>
    </w:p>
    <w:p w14:paraId="40843B6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Данный раздел не заполняется в случае, если привлеченное лицо не участвует в заключении специального инвестиционного контракта. </w:t>
      </w:r>
    </w:p>
    <w:p w14:paraId="2BE6C39E"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EEB53E6" w14:textId="77777777" w:rsidR="005A6526" w:rsidRPr="002960A7" w:rsidRDefault="005A6526" w:rsidP="005A6526">
      <w:pPr>
        <w:spacing w:after="161"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34FE6DAE"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1FC27EDC" w14:textId="77777777" w:rsidR="005A6526" w:rsidRPr="002960A7" w:rsidRDefault="005A6526" w:rsidP="005A6526">
      <w:pPr>
        <w:spacing w:after="158"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03897ED0"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CD2B094"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9CCEE63"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55E236E3" w14:textId="77777777" w:rsidR="005A6526" w:rsidRPr="002960A7" w:rsidRDefault="005A6526" w:rsidP="005A6526">
      <w:pPr>
        <w:spacing w:after="158"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62608405"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38241C73" w14:textId="6B78D6AA" w:rsidR="005A6526" w:rsidRPr="00E04BE5" w:rsidRDefault="005A6526" w:rsidP="00B36278">
      <w:pPr>
        <w:spacing w:after="0" w:line="240" w:lineRule="auto"/>
        <w:ind w:left="0" w:firstLine="0"/>
        <w:jc w:val="left"/>
        <w:rPr>
          <w:rFonts w:ascii="Times New Roman" w:hAnsi="Times New Roman" w:cs="Times New Roman"/>
          <w:color w:val="auto"/>
          <w:szCs w:val="24"/>
        </w:rPr>
      </w:pPr>
      <w:r w:rsidRPr="002960A7">
        <w:rPr>
          <w:rFonts w:ascii="Times New Roman" w:hAnsi="Times New Roman" w:cs="Times New Roman"/>
          <w:sz w:val="28"/>
          <w:szCs w:val="28"/>
        </w:rPr>
        <w:lastRenderedPageBreak/>
        <w:t xml:space="preserve"> </w:t>
      </w:r>
      <w:r w:rsidRPr="00E04BE5">
        <w:rPr>
          <w:rFonts w:ascii="Times New Roman" w:hAnsi="Times New Roman" w:cs="Times New Roman"/>
          <w:color w:val="auto"/>
          <w:szCs w:val="24"/>
        </w:rPr>
        <w:t xml:space="preserve">                                                                                 Приложение № 3 </w:t>
      </w:r>
    </w:p>
    <w:p w14:paraId="5C6445D0" w14:textId="77777777" w:rsidR="005A6526" w:rsidRDefault="005A6526" w:rsidP="00B36278">
      <w:pPr>
        <w:spacing w:after="0" w:line="240" w:lineRule="auto"/>
        <w:ind w:left="-15" w:right="1089" w:firstLine="4947"/>
        <w:jc w:val="left"/>
        <w:rPr>
          <w:rFonts w:ascii="Times New Roman" w:hAnsi="Times New Roman" w:cs="Times New Roman"/>
          <w:color w:val="auto"/>
          <w:szCs w:val="24"/>
        </w:rPr>
      </w:pPr>
      <w:r w:rsidRPr="00E04BE5">
        <w:rPr>
          <w:rFonts w:ascii="Times New Roman" w:hAnsi="Times New Roman" w:cs="Times New Roman"/>
          <w:color w:val="auto"/>
          <w:szCs w:val="24"/>
        </w:rPr>
        <w:t>к постановлению главы</w:t>
      </w:r>
    </w:p>
    <w:p w14:paraId="0DD714D5" w14:textId="77777777" w:rsidR="005A6526" w:rsidRPr="00E04BE5" w:rsidRDefault="005A6526" w:rsidP="005A6526">
      <w:pPr>
        <w:spacing w:after="0" w:line="265" w:lineRule="auto"/>
        <w:ind w:left="4932" w:right="1089" w:firstLine="0"/>
        <w:jc w:val="left"/>
        <w:rPr>
          <w:rFonts w:ascii="Times New Roman" w:hAnsi="Times New Roman" w:cs="Times New Roman"/>
          <w:color w:val="auto"/>
          <w:szCs w:val="24"/>
        </w:rPr>
      </w:pPr>
      <w:r w:rsidRPr="00E04BE5">
        <w:rPr>
          <w:rFonts w:ascii="Times New Roman" w:hAnsi="Times New Roman" w:cs="Times New Roman"/>
          <w:color w:val="auto"/>
          <w:szCs w:val="24"/>
        </w:rPr>
        <w:t>сельского  поселения Нижнебалтачевский  сельсовет</w:t>
      </w:r>
    </w:p>
    <w:p w14:paraId="0F46E1CF" w14:textId="77777777" w:rsidR="005A6526" w:rsidRPr="00E04BE5" w:rsidRDefault="005A6526" w:rsidP="005A6526">
      <w:pPr>
        <w:spacing w:after="0" w:line="265" w:lineRule="auto"/>
        <w:ind w:right="1089"/>
        <w:jc w:val="left"/>
        <w:rPr>
          <w:rFonts w:ascii="Times New Roman" w:hAnsi="Times New Roman" w:cs="Times New Roman"/>
          <w:color w:val="auto"/>
          <w:szCs w:val="24"/>
        </w:rPr>
      </w:pPr>
      <w:r w:rsidRPr="00E04BE5">
        <w:rPr>
          <w:rFonts w:ascii="Times New Roman" w:hAnsi="Times New Roman" w:cs="Times New Roman"/>
          <w:color w:val="auto"/>
          <w:szCs w:val="24"/>
        </w:rPr>
        <w:t xml:space="preserve">                                                                                  МР Татышлинский район РБ</w:t>
      </w:r>
    </w:p>
    <w:p w14:paraId="2D517F0B" w14:textId="1AF3CBD5" w:rsidR="005A6526" w:rsidRPr="00E04BE5" w:rsidRDefault="005A6526" w:rsidP="005A6526">
      <w:pPr>
        <w:spacing w:after="0" w:line="265" w:lineRule="auto"/>
        <w:ind w:right="1089"/>
        <w:jc w:val="left"/>
        <w:rPr>
          <w:rFonts w:ascii="Times New Roman" w:hAnsi="Times New Roman" w:cs="Times New Roman"/>
          <w:color w:val="auto"/>
          <w:szCs w:val="24"/>
        </w:rPr>
      </w:pPr>
      <w:r w:rsidRPr="00E04BE5">
        <w:rPr>
          <w:rFonts w:ascii="Times New Roman" w:hAnsi="Times New Roman" w:cs="Times New Roman"/>
          <w:color w:val="auto"/>
          <w:szCs w:val="24"/>
        </w:rPr>
        <w:t xml:space="preserve">                                                                                  от «</w:t>
      </w:r>
      <w:r w:rsidR="00164EE0">
        <w:rPr>
          <w:rFonts w:ascii="Times New Roman" w:hAnsi="Times New Roman" w:cs="Times New Roman"/>
          <w:color w:val="auto"/>
          <w:szCs w:val="24"/>
        </w:rPr>
        <w:t>18</w:t>
      </w:r>
      <w:r w:rsidRPr="00E04BE5">
        <w:rPr>
          <w:rFonts w:ascii="Times New Roman" w:hAnsi="Times New Roman" w:cs="Times New Roman"/>
          <w:color w:val="auto"/>
          <w:szCs w:val="24"/>
        </w:rPr>
        <w:t>»</w:t>
      </w:r>
      <w:r w:rsidR="00164EE0">
        <w:rPr>
          <w:rFonts w:ascii="Times New Roman" w:hAnsi="Times New Roman" w:cs="Times New Roman"/>
          <w:color w:val="auto"/>
          <w:szCs w:val="24"/>
        </w:rPr>
        <w:t>июня</w:t>
      </w:r>
      <w:r w:rsidRPr="00E04BE5">
        <w:rPr>
          <w:rFonts w:ascii="Times New Roman" w:hAnsi="Times New Roman" w:cs="Times New Roman"/>
          <w:color w:val="auto"/>
          <w:szCs w:val="24"/>
        </w:rPr>
        <w:t xml:space="preserve"> 2020 г. № </w:t>
      </w:r>
      <w:r w:rsidR="00164EE0">
        <w:rPr>
          <w:rFonts w:ascii="Times New Roman" w:hAnsi="Times New Roman" w:cs="Times New Roman"/>
          <w:color w:val="auto"/>
          <w:szCs w:val="24"/>
        </w:rPr>
        <w:t>16</w:t>
      </w:r>
    </w:p>
    <w:p w14:paraId="2A838F5B" w14:textId="77777777" w:rsidR="005A6526" w:rsidRPr="002960A7" w:rsidRDefault="005A6526" w:rsidP="005A6526">
      <w:pPr>
        <w:spacing w:after="163"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141F5F0B" w14:textId="77777777" w:rsidR="005A6526" w:rsidRPr="00B36278" w:rsidRDefault="005A6526" w:rsidP="005A6526">
      <w:pPr>
        <w:spacing w:after="158" w:line="259" w:lineRule="auto"/>
        <w:jc w:val="center"/>
        <w:rPr>
          <w:rFonts w:ascii="Times New Roman" w:hAnsi="Times New Roman" w:cs="Times New Roman"/>
          <w:bCs/>
          <w:sz w:val="28"/>
          <w:szCs w:val="28"/>
        </w:rPr>
      </w:pPr>
      <w:r w:rsidRPr="00B36278">
        <w:rPr>
          <w:rFonts w:ascii="Times New Roman" w:hAnsi="Times New Roman" w:cs="Times New Roman"/>
          <w:bCs/>
          <w:sz w:val="28"/>
          <w:szCs w:val="28"/>
        </w:rPr>
        <w:t xml:space="preserve">Положение о межведомственной комиссии по оценке возможности заключения специальных инвестиционных контрактов </w:t>
      </w:r>
    </w:p>
    <w:p w14:paraId="128DD954" w14:textId="77777777" w:rsidR="005A6526" w:rsidRPr="00B36278" w:rsidRDefault="005A6526" w:rsidP="005A6526">
      <w:pPr>
        <w:numPr>
          <w:ilvl w:val="0"/>
          <w:numId w:val="3"/>
        </w:numPr>
        <w:ind w:right="69" w:firstLine="566"/>
        <w:rPr>
          <w:rFonts w:ascii="Times New Roman" w:hAnsi="Times New Roman" w:cs="Times New Roman"/>
          <w:sz w:val="28"/>
          <w:szCs w:val="28"/>
        </w:rPr>
      </w:pPr>
      <w:r w:rsidRPr="00B36278">
        <w:rPr>
          <w:rFonts w:ascii="Times New Roman" w:hAnsi="Times New Roman" w:cs="Times New Roman"/>
          <w:sz w:val="28"/>
          <w:szCs w:val="28"/>
        </w:rPr>
        <w:t xml:space="preserve">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 </w:t>
      </w:r>
    </w:p>
    <w:p w14:paraId="66D7250F" w14:textId="37496CEB" w:rsidR="005A6526" w:rsidRPr="00B36278" w:rsidRDefault="005A6526" w:rsidP="005A6526">
      <w:pPr>
        <w:numPr>
          <w:ilvl w:val="0"/>
          <w:numId w:val="3"/>
        </w:numPr>
        <w:spacing w:after="0"/>
        <w:ind w:right="69" w:firstLine="566"/>
        <w:rPr>
          <w:rFonts w:ascii="Times New Roman" w:hAnsi="Times New Roman" w:cs="Times New Roman"/>
          <w:sz w:val="28"/>
          <w:szCs w:val="28"/>
        </w:rPr>
      </w:pPr>
      <w:r w:rsidRPr="00B36278">
        <w:rPr>
          <w:rFonts w:ascii="Times New Roman" w:hAnsi="Times New Roman" w:cs="Times New Roman"/>
          <w:sz w:val="28"/>
          <w:szCs w:val="28"/>
        </w:rPr>
        <w:t xml:space="preserve">Комиссия в своей деятельности руководствуется </w:t>
      </w:r>
      <w:hyperlink r:id="rId31">
        <w:r w:rsidRPr="00B36278">
          <w:rPr>
            <w:rFonts w:ascii="Times New Roman" w:hAnsi="Times New Roman" w:cs="Times New Roman"/>
            <w:sz w:val="28"/>
            <w:szCs w:val="28"/>
          </w:rPr>
          <w:t xml:space="preserve">Конституцией Российской </w:t>
        </w:r>
      </w:hyperlink>
      <w:hyperlink r:id="rId32">
        <w:r w:rsidRPr="00B36278">
          <w:rPr>
            <w:rFonts w:ascii="Times New Roman" w:hAnsi="Times New Roman" w:cs="Times New Roman"/>
            <w:sz w:val="28"/>
            <w:szCs w:val="28"/>
          </w:rPr>
          <w:t>Федерации,</w:t>
        </w:r>
      </w:hyperlink>
      <w:r w:rsidRPr="00B36278">
        <w:rPr>
          <w:rFonts w:ascii="Times New Roman" w:hAnsi="Times New Roman" w:cs="Times New Roman"/>
          <w:sz w:val="28"/>
          <w:szCs w:val="28"/>
        </w:rPr>
        <w:t xml:space="preserve"> федеральными законами, актами Президента Российской Федерации и Правительства Российской Федерации, законами Республики Башкортостан, актами Правительства Республики Башкортостан, муниципальными правовыми актами. </w:t>
      </w:r>
    </w:p>
    <w:p w14:paraId="66B59D78" w14:textId="77777777" w:rsidR="005A6526" w:rsidRPr="00B36278" w:rsidRDefault="005A6526" w:rsidP="005A6526">
      <w:pPr>
        <w:numPr>
          <w:ilvl w:val="0"/>
          <w:numId w:val="3"/>
        </w:numPr>
        <w:ind w:right="69" w:firstLine="566"/>
        <w:rPr>
          <w:rFonts w:ascii="Times New Roman" w:hAnsi="Times New Roman" w:cs="Times New Roman"/>
          <w:sz w:val="28"/>
          <w:szCs w:val="28"/>
        </w:rPr>
      </w:pPr>
      <w:r w:rsidRPr="00B36278">
        <w:rPr>
          <w:rFonts w:ascii="Times New Roman" w:hAnsi="Times New Roman" w:cs="Times New Roman"/>
          <w:sz w:val="28"/>
          <w:szCs w:val="28"/>
        </w:rPr>
        <w:t xml:space="preserve">Комиссия образуется в составе председателя комиссии, его заместителя и членов комиссии. </w:t>
      </w:r>
    </w:p>
    <w:p w14:paraId="6066E972"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B36278">
        <w:rPr>
          <w:rFonts w:ascii="Times New Roman" w:hAnsi="Times New Roman" w:cs="Times New Roman"/>
          <w:sz w:val="28"/>
          <w:szCs w:val="28"/>
        </w:rPr>
        <w:t>В составе</w:t>
      </w:r>
      <w:r w:rsidRPr="005C1B89">
        <w:rPr>
          <w:rFonts w:ascii="Times New Roman" w:hAnsi="Times New Roman" w:cs="Times New Roman"/>
          <w:sz w:val="28"/>
          <w:szCs w:val="28"/>
        </w:rPr>
        <w:t xml:space="preserve"> комиссии входят: </w:t>
      </w:r>
    </w:p>
    <w:p w14:paraId="6716A6FC" w14:textId="77777777" w:rsidR="005A6526" w:rsidRPr="005C1B89" w:rsidRDefault="005A6526" w:rsidP="005A6526">
      <w:pPr>
        <w:ind w:left="576" w:right="69"/>
        <w:rPr>
          <w:rFonts w:ascii="Times New Roman" w:hAnsi="Times New Roman" w:cs="Times New Roman"/>
          <w:sz w:val="28"/>
          <w:szCs w:val="28"/>
        </w:rPr>
      </w:pPr>
      <w:r>
        <w:rPr>
          <w:rFonts w:ascii="Times New Roman" w:hAnsi="Times New Roman" w:cs="Times New Roman"/>
          <w:sz w:val="28"/>
          <w:szCs w:val="28"/>
        </w:rPr>
        <w:t xml:space="preserve">а) председатель комиссии </w:t>
      </w:r>
      <w:r w:rsidRPr="005C1B89">
        <w:rPr>
          <w:rFonts w:ascii="Times New Roman" w:hAnsi="Times New Roman" w:cs="Times New Roman"/>
          <w:sz w:val="28"/>
          <w:szCs w:val="28"/>
        </w:rPr>
        <w:t xml:space="preserve">; </w:t>
      </w:r>
    </w:p>
    <w:p w14:paraId="6B10F2F4"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б) заместитель председателя комиссии ; </w:t>
      </w:r>
    </w:p>
    <w:p w14:paraId="04455994"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в) 1 член комиссии - (по согласованию). </w:t>
      </w:r>
    </w:p>
    <w:p w14:paraId="738A3BA2"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г) 2 члена комиссии - депутаты Совета сельского поселения (по</w:t>
      </w:r>
      <w:r>
        <w:rPr>
          <w:rFonts w:ascii="Times New Roman" w:hAnsi="Times New Roman" w:cs="Times New Roman"/>
          <w:sz w:val="28"/>
          <w:szCs w:val="28"/>
        </w:rPr>
        <w:t xml:space="preserve"> </w:t>
      </w:r>
    </w:p>
    <w:p w14:paraId="191EB0E3"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согласованию). </w:t>
      </w:r>
    </w:p>
    <w:p w14:paraId="4974B1D5"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Состав комиссии утверждается постановлением  </w:t>
      </w:r>
      <w:r>
        <w:rPr>
          <w:rFonts w:ascii="Times New Roman" w:hAnsi="Times New Roman" w:cs="Times New Roman"/>
          <w:sz w:val="28"/>
          <w:szCs w:val="28"/>
        </w:rPr>
        <w:t xml:space="preserve">главы сельского поселения  Нижнебалтачевский  сельсовет муниципального района Татышлинский район Республики Башкортостан </w:t>
      </w:r>
      <w:r w:rsidRPr="005C1B89">
        <w:rPr>
          <w:rFonts w:ascii="Times New Roman" w:hAnsi="Times New Roman" w:cs="Times New Roman"/>
          <w:sz w:val="28"/>
          <w:szCs w:val="28"/>
        </w:rPr>
        <w:t xml:space="preserve">. </w:t>
      </w:r>
    </w:p>
    <w:p w14:paraId="1CD70927"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(далее - участники с правом голоса): </w:t>
      </w:r>
    </w:p>
    <w:p w14:paraId="0086EFAB"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w:t>
      </w:r>
    </w:p>
    <w:p w14:paraId="53A52612"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Председатель комиссии: </w:t>
      </w:r>
    </w:p>
    <w:p w14:paraId="01B26E2A"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а) организует работу комиссии; </w:t>
      </w:r>
    </w:p>
    <w:p w14:paraId="654B1F62" w14:textId="16E44B7D" w:rsidR="005A6526" w:rsidRPr="005C1B89" w:rsidRDefault="005A6526" w:rsidP="00B36278">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б) определяет перечень, сроки и порядок рассмотрения вопросов на заседаниях комиссии; </w:t>
      </w:r>
    </w:p>
    <w:p w14:paraId="0DFFDD4E"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lastRenderedPageBreak/>
        <w:t xml:space="preserve">в) организует планирование работы комиссии; </w:t>
      </w:r>
    </w:p>
    <w:p w14:paraId="2BD99FA0"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г) представляет комиссию во взаимоотношениях с органами местного </w:t>
      </w:r>
    </w:p>
    <w:p w14:paraId="56CD8FFF"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самоуправления и организациями; </w:t>
      </w:r>
    </w:p>
    <w:p w14:paraId="2719FF6E"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д) утверждает список участников с правом голоса для участия в каждом </w:t>
      </w:r>
    </w:p>
    <w:p w14:paraId="2B68F7FA"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конкретном заседании комиссии. </w:t>
      </w:r>
    </w:p>
    <w:p w14:paraId="74FE0390"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В отсутствие председателя комиссии его обязанности исполняет заместитель председателя комиссии. </w:t>
      </w:r>
    </w:p>
    <w:p w14:paraId="4FDBB208"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Комиссия для осуществления своих функций имеет право:  </w:t>
      </w:r>
    </w:p>
    <w:p w14:paraId="3A49CD86" w14:textId="77777777" w:rsidR="005A6526" w:rsidRPr="005C1B89" w:rsidRDefault="005A6526" w:rsidP="005A6526">
      <w:pPr>
        <w:ind w:left="-15" w:right="69" w:firstLine="708"/>
        <w:rPr>
          <w:rFonts w:ascii="Times New Roman" w:hAnsi="Times New Roman" w:cs="Times New Roman"/>
          <w:sz w:val="28"/>
          <w:szCs w:val="28"/>
        </w:rPr>
      </w:pPr>
      <w:r w:rsidRPr="005C1B89">
        <w:rPr>
          <w:rFonts w:ascii="Times New Roman" w:hAnsi="Times New Roman" w:cs="Times New Roman"/>
          <w:sz w:val="28"/>
          <w:szCs w:val="28"/>
        </w:rPr>
        <w:t xml:space="preserve">а) взаимодействовать по вопросам, входящим в ее компетенцию, с соответствующими органами местного самоуправления и организациями, получать от них в установленном порядке необходимые материалы и информацию; </w:t>
      </w:r>
    </w:p>
    <w:p w14:paraId="3C5E67BE" w14:textId="77777777" w:rsidR="005A6526" w:rsidRPr="005C1B89" w:rsidRDefault="005A6526" w:rsidP="005A6526">
      <w:pPr>
        <w:ind w:left="-15" w:right="69" w:firstLine="708"/>
        <w:rPr>
          <w:rFonts w:ascii="Times New Roman" w:hAnsi="Times New Roman" w:cs="Times New Roman"/>
          <w:sz w:val="28"/>
          <w:szCs w:val="28"/>
        </w:rPr>
      </w:pPr>
      <w:r w:rsidRPr="005C1B89">
        <w:rPr>
          <w:rFonts w:ascii="Times New Roman" w:hAnsi="Times New Roman" w:cs="Times New Roman"/>
          <w:sz w:val="28"/>
          <w:szCs w:val="28"/>
        </w:rPr>
        <w:t xml:space="preserve">б) привлекать на безвозмездной основе для осуществления аналитических и экспертных работ экспертов- представителей научных организаций и специалистов инженерно-технического профиля, которые не участвуют в голосовании и принятии решений комиссии. </w:t>
      </w:r>
    </w:p>
    <w:p w14:paraId="0CBECA9B"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Созыв и проведение заседаний комиссии обеспечивает уполномоченный орган не реже двух раз в год (при наличии заявлений о заключении специальных инвестиционных контрактов). </w:t>
      </w:r>
    </w:p>
    <w:p w14:paraId="0E6F42FA"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Заседание комиссии считается правомочным для принятия решений, если на нем присутствует не менее половины ее членов. </w:t>
      </w:r>
    </w:p>
    <w:p w14:paraId="5D6919CE" w14:textId="77777777" w:rsidR="005A6526" w:rsidRPr="005C1B89" w:rsidRDefault="005A6526" w:rsidP="005A6526">
      <w:pPr>
        <w:numPr>
          <w:ilvl w:val="0"/>
          <w:numId w:val="3"/>
        </w:numPr>
        <w:spacing w:after="0"/>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 </w:t>
      </w:r>
    </w:p>
    <w:p w14:paraId="240FDB64"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Члены комиссии и участники с правом голоса обладают равными правами при обсуждении вопросов, рассматриваемых на заседаниях комиссии. </w:t>
      </w:r>
    </w:p>
    <w:p w14:paraId="0F603FDB"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 </w:t>
      </w:r>
    </w:p>
    <w:p w14:paraId="7A7E74B2"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В случае равенства голосов решающим является голос председательствующего на заседании. </w:t>
      </w:r>
    </w:p>
    <w:p w14:paraId="604FBD15" w14:textId="77777777" w:rsidR="005A6526" w:rsidRPr="005C1B89" w:rsidRDefault="005A6526" w:rsidP="005A6526">
      <w:pPr>
        <w:numPr>
          <w:ilvl w:val="0"/>
          <w:numId w:val="3"/>
        </w:numPr>
        <w:spacing w:after="0"/>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 </w:t>
      </w:r>
    </w:p>
    <w:p w14:paraId="6E15C889"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 </w:t>
      </w:r>
    </w:p>
    <w:p w14:paraId="54BB1DEA"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 </w:t>
      </w:r>
    </w:p>
    <w:p w14:paraId="29777473"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а) перечень мер стимулирования, осуществляемых в отношении инвестора и (или) привлеченного лица (в случае его привлечения); </w:t>
      </w:r>
    </w:p>
    <w:p w14:paraId="66BB1C78"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lastRenderedPageBreak/>
        <w:t xml:space="preserve">б) перечень обязательств инвестора и привлеченного лица (в случае его </w:t>
      </w:r>
    </w:p>
    <w:p w14:paraId="33400661"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привлечения); </w:t>
      </w:r>
    </w:p>
    <w:p w14:paraId="3A418876"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в) срок действия специального инвестиционного контракта; </w:t>
      </w:r>
    </w:p>
    <w:p w14:paraId="7F1CECCE"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г) результаты, которые планируется достигнуть в ходе реализации инвестиционного проекта, и измеряющие указанные результаты показатели </w:t>
      </w:r>
    </w:p>
    <w:p w14:paraId="13B5A827"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(ежегодные и итоговые показатели); </w:t>
      </w:r>
    </w:p>
    <w:p w14:paraId="3B00A9D3"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14:paraId="237FCC56"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е) перечень мероприятий инвестиционного проекта; </w:t>
      </w:r>
    </w:p>
    <w:p w14:paraId="78CEBA0F"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ж) объем инвестиций в инвестиционный проект; </w:t>
      </w:r>
    </w:p>
    <w:p w14:paraId="2DC4C1D8"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з) решение комиссии о возможности (невозможности) заключения специального инвестиционного контракта на предложенных инвестором условиях. </w:t>
      </w:r>
    </w:p>
    <w:p w14:paraId="704D40A0" w14:textId="77777777" w:rsidR="005A6526" w:rsidRPr="005C1B89" w:rsidRDefault="005A6526" w:rsidP="005A6526">
      <w:pPr>
        <w:numPr>
          <w:ilvl w:val="0"/>
          <w:numId w:val="4"/>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 </w:t>
      </w:r>
    </w:p>
    <w:p w14:paraId="5EB52D10" w14:textId="77777777" w:rsidR="005A6526" w:rsidRPr="005C1B89" w:rsidRDefault="005A6526" w:rsidP="005A6526">
      <w:pPr>
        <w:numPr>
          <w:ilvl w:val="0"/>
          <w:numId w:val="4"/>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Информационно-аналитическое и материально-техническое обеспечение деятельности комиссии осуществляется администрацией сельского поселения. </w:t>
      </w:r>
    </w:p>
    <w:p w14:paraId="678EB13A" w14:textId="77777777" w:rsidR="005A6526" w:rsidRDefault="005A6526" w:rsidP="005A6526">
      <w:pPr>
        <w:spacing w:after="0" w:line="240" w:lineRule="auto"/>
        <w:ind w:left="0" w:right="9297"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6831E5EB"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5D4E5F22"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22A4715F"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199E1112"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6001A4EC"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3A20D337"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1853CAE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619B1B2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166D0228"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6EF87658"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4CE1088D"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011E95A"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A32239E"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08D6366"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B2B3BC2" w14:textId="4F30C543" w:rsidR="005A6526" w:rsidRDefault="005A6526" w:rsidP="005A6526">
      <w:pPr>
        <w:spacing w:after="0" w:line="240" w:lineRule="auto"/>
        <w:ind w:left="0" w:right="9297" w:firstLine="0"/>
        <w:jc w:val="left"/>
        <w:rPr>
          <w:rFonts w:ascii="Times New Roman" w:hAnsi="Times New Roman" w:cs="Times New Roman"/>
          <w:sz w:val="28"/>
          <w:szCs w:val="28"/>
        </w:rPr>
      </w:pPr>
    </w:p>
    <w:p w14:paraId="1D0C86CA" w14:textId="049BB8FF" w:rsidR="00B36278" w:rsidRDefault="00B36278" w:rsidP="005A6526">
      <w:pPr>
        <w:spacing w:after="0" w:line="240" w:lineRule="auto"/>
        <w:ind w:left="0" w:right="9297" w:firstLine="0"/>
        <w:jc w:val="left"/>
        <w:rPr>
          <w:rFonts w:ascii="Times New Roman" w:hAnsi="Times New Roman" w:cs="Times New Roman"/>
          <w:sz w:val="28"/>
          <w:szCs w:val="28"/>
        </w:rPr>
      </w:pPr>
    </w:p>
    <w:p w14:paraId="6514B84B" w14:textId="66EF1526" w:rsidR="00B36278" w:rsidRDefault="00B36278" w:rsidP="005A6526">
      <w:pPr>
        <w:spacing w:after="0" w:line="240" w:lineRule="auto"/>
        <w:ind w:left="0" w:right="9297" w:firstLine="0"/>
        <w:jc w:val="left"/>
        <w:rPr>
          <w:rFonts w:ascii="Times New Roman" w:hAnsi="Times New Roman" w:cs="Times New Roman"/>
          <w:sz w:val="28"/>
          <w:szCs w:val="28"/>
        </w:rPr>
      </w:pPr>
    </w:p>
    <w:p w14:paraId="7D0B2EF7" w14:textId="77777777" w:rsidR="00B36278" w:rsidRDefault="00B36278" w:rsidP="005A6526">
      <w:pPr>
        <w:spacing w:after="0" w:line="240" w:lineRule="auto"/>
        <w:ind w:left="0" w:right="9297" w:firstLine="0"/>
        <w:jc w:val="left"/>
        <w:rPr>
          <w:rFonts w:ascii="Times New Roman" w:hAnsi="Times New Roman" w:cs="Times New Roman"/>
          <w:sz w:val="28"/>
          <w:szCs w:val="28"/>
        </w:rPr>
      </w:pPr>
    </w:p>
    <w:p w14:paraId="44A07D7C"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5BFAC93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3F058A7C"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529E9289"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2868634B"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47B5FFB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2C1F4C7F"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3576A85A" w14:textId="6E12067B" w:rsidR="00164EE0" w:rsidRPr="008528CE" w:rsidRDefault="00164EE0" w:rsidP="00164EE0">
      <w:pPr>
        <w:spacing w:after="0" w:line="240" w:lineRule="auto"/>
        <w:ind w:left="4234" w:firstLine="698"/>
        <w:jc w:val="left"/>
        <w:rPr>
          <w:rFonts w:ascii="Times New Roman" w:hAnsi="Times New Roman" w:cs="Times New Roman"/>
          <w:color w:val="auto"/>
        </w:rPr>
      </w:pPr>
      <w:r w:rsidRPr="008528CE">
        <w:rPr>
          <w:rFonts w:ascii="Times New Roman" w:hAnsi="Times New Roman" w:cs="Times New Roman"/>
          <w:color w:val="auto"/>
        </w:rPr>
        <w:t xml:space="preserve">Приложение № </w:t>
      </w:r>
      <w:r>
        <w:rPr>
          <w:rFonts w:ascii="Times New Roman" w:hAnsi="Times New Roman" w:cs="Times New Roman"/>
          <w:color w:val="auto"/>
        </w:rPr>
        <w:t>4</w:t>
      </w:r>
      <w:r w:rsidRPr="008528CE">
        <w:rPr>
          <w:rFonts w:ascii="Times New Roman" w:hAnsi="Times New Roman" w:cs="Times New Roman"/>
          <w:color w:val="auto"/>
        </w:rPr>
        <w:t xml:space="preserve"> </w:t>
      </w:r>
    </w:p>
    <w:p w14:paraId="2425558C" w14:textId="77777777" w:rsidR="00164EE0" w:rsidRDefault="00164EE0" w:rsidP="00164EE0">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к постановлению главы </w:t>
      </w:r>
    </w:p>
    <w:p w14:paraId="474F8EF6" w14:textId="77777777" w:rsidR="00164EE0" w:rsidRDefault="00164EE0" w:rsidP="00164EE0">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сельского    поселения </w:t>
      </w:r>
    </w:p>
    <w:p w14:paraId="522C488F" w14:textId="77777777" w:rsidR="00164EE0" w:rsidRPr="008528CE" w:rsidRDefault="00164EE0" w:rsidP="00164EE0">
      <w:pPr>
        <w:spacing w:after="0" w:line="240" w:lineRule="auto"/>
        <w:ind w:left="4234" w:right="1089" w:firstLine="698"/>
        <w:jc w:val="left"/>
        <w:rPr>
          <w:rFonts w:ascii="Times New Roman" w:hAnsi="Times New Roman" w:cs="Times New Roman"/>
          <w:color w:val="auto"/>
        </w:rPr>
      </w:pPr>
      <w:r w:rsidRPr="008528CE">
        <w:rPr>
          <w:rFonts w:ascii="Times New Roman" w:hAnsi="Times New Roman" w:cs="Times New Roman"/>
          <w:color w:val="auto"/>
        </w:rPr>
        <w:t>Нижнебалтачевский  сельсовет</w:t>
      </w:r>
    </w:p>
    <w:p w14:paraId="07E883F3" w14:textId="77777777" w:rsidR="00164EE0" w:rsidRPr="008528CE" w:rsidRDefault="00164EE0" w:rsidP="00164EE0">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МР Татышлинский район РБ</w:t>
      </w:r>
    </w:p>
    <w:p w14:paraId="7E1AA743" w14:textId="77777777" w:rsidR="00164EE0" w:rsidRPr="008528CE" w:rsidRDefault="00164EE0" w:rsidP="00164EE0">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от «</w:t>
      </w:r>
      <w:r>
        <w:rPr>
          <w:rFonts w:ascii="Times New Roman" w:hAnsi="Times New Roman" w:cs="Times New Roman"/>
          <w:color w:val="auto"/>
        </w:rPr>
        <w:t>18</w:t>
      </w:r>
      <w:r w:rsidRPr="008528CE">
        <w:rPr>
          <w:rFonts w:ascii="Times New Roman" w:hAnsi="Times New Roman" w:cs="Times New Roman"/>
          <w:color w:val="auto"/>
        </w:rPr>
        <w:t>»</w:t>
      </w:r>
      <w:r>
        <w:rPr>
          <w:rFonts w:ascii="Times New Roman" w:hAnsi="Times New Roman" w:cs="Times New Roman"/>
          <w:color w:val="auto"/>
        </w:rPr>
        <w:t xml:space="preserve"> июня</w:t>
      </w:r>
      <w:r w:rsidRPr="008528CE">
        <w:rPr>
          <w:rFonts w:ascii="Times New Roman" w:hAnsi="Times New Roman" w:cs="Times New Roman"/>
          <w:color w:val="auto"/>
        </w:rPr>
        <w:t xml:space="preserve"> 2020 г. № </w:t>
      </w:r>
      <w:r>
        <w:rPr>
          <w:rFonts w:ascii="Times New Roman" w:hAnsi="Times New Roman" w:cs="Times New Roman"/>
          <w:color w:val="auto"/>
        </w:rPr>
        <w:t>16</w:t>
      </w:r>
    </w:p>
    <w:p w14:paraId="6D65D713" w14:textId="5F8FB910" w:rsidR="005A6526" w:rsidRPr="005C1B89" w:rsidRDefault="005A6526" w:rsidP="00164EE0">
      <w:pPr>
        <w:spacing w:after="0" w:line="259" w:lineRule="auto"/>
        <w:ind w:left="0"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76F8EA23" w14:textId="77777777" w:rsidR="005A6526" w:rsidRPr="005C1B89" w:rsidRDefault="005A6526" w:rsidP="005A6526">
      <w:pPr>
        <w:spacing w:after="163" w:line="259" w:lineRule="auto"/>
        <w:ind w:left="0"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463B32D5" w14:textId="4E037CE5" w:rsidR="005A6526" w:rsidRDefault="005A6526" w:rsidP="005A6526">
      <w:pPr>
        <w:spacing w:after="198" w:line="259" w:lineRule="auto"/>
        <w:jc w:val="center"/>
        <w:rPr>
          <w:rFonts w:ascii="Times New Roman" w:hAnsi="Times New Roman" w:cs="Times New Roman"/>
          <w:sz w:val="28"/>
          <w:szCs w:val="28"/>
        </w:rPr>
      </w:pPr>
      <w:r w:rsidRPr="005C1B89">
        <w:rPr>
          <w:rFonts w:ascii="Times New Roman" w:hAnsi="Times New Roman" w:cs="Times New Roman"/>
          <w:sz w:val="28"/>
          <w:szCs w:val="28"/>
        </w:rPr>
        <w:t xml:space="preserve">Состав комиссии по оценке возможности заключения специальных инвестиционных контрактов </w:t>
      </w:r>
    </w:p>
    <w:p w14:paraId="76DB324F" w14:textId="77777777" w:rsidR="00B36278" w:rsidRPr="005C1B89" w:rsidRDefault="00B36278" w:rsidP="005A6526">
      <w:pPr>
        <w:spacing w:after="198" w:line="259" w:lineRule="auto"/>
        <w:jc w:val="center"/>
        <w:rPr>
          <w:rFonts w:ascii="Times New Roman" w:hAnsi="Times New Roman" w:cs="Times New Roman"/>
          <w:sz w:val="28"/>
          <w:szCs w:val="28"/>
        </w:rPr>
      </w:pPr>
    </w:p>
    <w:p w14:paraId="6819E16E" w14:textId="642DA827" w:rsidR="005A6526" w:rsidRPr="005C1B89" w:rsidRDefault="00164EE0" w:rsidP="00164EE0">
      <w:pPr>
        <w:spacing w:line="360" w:lineRule="auto"/>
        <w:ind w:right="69"/>
        <w:rPr>
          <w:rFonts w:ascii="Times New Roman" w:hAnsi="Times New Roman" w:cs="Times New Roman"/>
          <w:sz w:val="28"/>
          <w:szCs w:val="28"/>
        </w:rPr>
      </w:pPr>
      <w:r>
        <w:rPr>
          <w:rFonts w:ascii="Times New Roman" w:hAnsi="Times New Roman" w:cs="Times New Roman"/>
          <w:sz w:val="28"/>
          <w:szCs w:val="28"/>
        </w:rPr>
        <w:t xml:space="preserve">    1. </w:t>
      </w:r>
      <w:r w:rsidR="005A6526">
        <w:rPr>
          <w:rFonts w:ascii="Times New Roman" w:hAnsi="Times New Roman" w:cs="Times New Roman"/>
          <w:sz w:val="28"/>
          <w:szCs w:val="28"/>
        </w:rPr>
        <w:t>Рахимзянов Эдуард Бурханович – глава сельского поселения Нижнебалтачевский  сельсовет, председатель комиссии;</w:t>
      </w:r>
      <w:r w:rsidR="005A6526" w:rsidRPr="005C1B89">
        <w:rPr>
          <w:rFonts w:ascii="Times New Roman" w:hAnsi="Times New Roman" w:cs="Times New Roman"/>
          <w:sz w:val="28"/>
          <w:szCs w:val="28"/>
        </w:rPr>
        <w:t xml:space="preserve"> </w:t>
      </w:r>
    </w:p>
    <w:p w14:paraId="43EA20D0" w14:textId="7196D1AC" w:rsidR="005A6526" w:rsidRPr="00164EE0" w:rsidRDefault="005A6526" w:rsidP="00164EE0">
      <w:pPr>
        <w:pStyle w:val="a3"/>
        <w:numPr>
          <w:ilvl w:val="0"/>
          <w:numId w:val="9"/>
        </w:numPr>
        <w:spacing w:line="360" w:lineRule="auto"/>
        <w:ind w:left="0" w:right="69" w:firstLine="360"/>
        <w:rPr>
          <w:rFonts w:ascii="Times New Roman" w:hAnsi="Times New Roman" w:cs="Times New Roman"/>
          <w:sz w:val="28"/>
          <w:szCs w:val="28"/>
        </w:rPr>
      </w:pPr>
      <w:r w:rsidRPr="00164EE0">
        <w:rPr>
          <w:rFonts w:ascii="Times New Roman" w:hAnsi="Times New Roman" w:cs="Times New Roman"/>
          <w:sz w:val="28"/>
          <w:szCs w:val="28"/>
        </w:rPr>
        <w:t>Галиханова Люда Шарифяновна – управляющий делами Администрации</w:t>
      </w:r>
      <w:r w:rsidR="00164EE0">
        <w:rPr>
          <w:rFonts w:ascii="Times New Roman" w:hAnsi="Times New Roman" w:cs="Times New Roman"/>
          <w:sz w:val="28"/>
          <w:szCs w:val="28"/>
        </w:rPr>
        <w:t xml:space="preserve"> </w:t>
      </w:r>
      <w:r w:rsidRPr="00164EE0">
        <w:rPr>
          <w:rFonts w:ascii="Times New Roman" w:hAnsi="Times New Roman" w:cs="Times New Roman"/>
          <w:sz w:val="28"/>
          <w:szCs w:val="28"/>
        </w:rPr>
        <w:t xml:space="preserve">сельского поселения Нижнебалтачевский  сельсовет, зам. </w:t>
      </w:r>
      <w:r w:rsidR="00B36278" w:rsidRPr="00164EE0">
        <w:rPr>
          <w:rFonts w:ascii="Times New Roman" w:hAnsi="Times New Roman" w:cs="Times New Roman"/>
          <w:sz w:val="28"/>
          <w:szCs w:val="28"/>
        </w:rPr>
        <w:t>п</w:t>
      </w:r>
      <w:r w:rsidRPr="00164EE0">
        <w:rPr>
          <w:rFonts w:ascii="Times New Roman" w:hAnsi="Times New Roman" w:cs="Times New Roman"/>
          <w:sz w:val="28"/>
          <w:szCs w:val="28"/>
        </w:rPr>
        <w:t>редседателя комиссии;</w:t>
      </w:r>
    </w:p>
    <w:p w14:paraId="07F99BF7" w14:textId="3816B930" w:rsidR="005A6526" w:rsidRPr="00C051EB" w:rsidRDefault="005A6526" w:rsidP="00B36278">
      <w:pPr>
        <w:spacing w:after="0" w:line="360" w:lineRule="auto"/>
        <w:ind w:left="360" w:firstLine="0"/>
        <w:jc w:val="left"/>
        <w:rPr>
          <w:rFonts w:ascii="Times New Roman" w:hAnsi="Times New Roman" w:cs="Times New Roman"/>
          <w:sz w:val="28"/>
          <w:szCs w:val="28"/>
        </w:rPr>
      </w:pPr>
      <w:r>
        <w:rPr>
          <w:rFonts w:ascii="Times New Roman" w:hAnsi="Times New Roman" w:cs="Times New Roman"/>
          <w:sz w:val="28"/>
          <w:szCs w:val="28"/>
        </w:rPr>
        <w:t xml:space="preserve">3.  </w:t>
      </w:r>
      <w:r w:rsidRPr="00C051EB">
        <w:rPr>
          <w:rFonts w:ascii="Times New Roman" w:hAnsi="Times New Roman" w:cs="Times New Roman"/>
          <w:sz w:val="28"/>
          <w:szCs w:val="28"/>
        </w:rPr>
        <w:t>С</w:t>
      </w:r>
      <w:r>
        <w:rPr>
          <w:rFonts w:ascii="Times New Roman" w:hAnsi="Times New Roman" w:cs="Times New Roman"/>
          <w:sz w:val="28"/>
          <w:szCs w:val="28"/>
        </w:rPr>
        <w:t>а</w:t>
      </w:r>
      <w:r w:rsidRPr="00C051EB">
        <w:rPr>
          <w:rFonts w:ascii="Times New Roman" w:hAnsi="Times New Roman" w:cs="Times New Roman"/>
          <w:sz w:val="28"/>
          <w:szCs w:val="28"/>
        </w:rPr>
        <w:t xml:space="preserve">яфарова Маргарита Радиковна – </w:t>
      </w:r>
      <w:r w:rsidR="00164EE0">
        <w:rPr>
          <w:rFonts w:ascii="Times New Roman" w:hAnsi="Times New Roman" w:cs="Times New Roman"/>
          <w:sz w:val="28"/>
          <w:szCs w:val="28"/>
        </w:rPr>
        <w:t xml:space="preserve">специалист 2 категории </w:t>
      </w:r>
      <w:r w:rsidR="00164EE0" w:rsidRPr="00164EE0">
        <w:rPr>
          <w:rFonts w:ascii="Times New Roman" w:hAnsi="Times New Roman" w:cs="Times New Roman"/>
          <w:sz w:val="28"/>
          <w:szCs w:val="28"/>
        </w:rPr>
        <w:t>Администрации</w:t>
      </w:r>
      <w:r w:rsidR="00164EE0">
        <w:rPr>
          <w:rFonts w:ascii="Times New Roman" w:hAnsi="Times New Roman" w:cs="Times New Roman"/>
          <w:sz w:val="28"/>
          <w:szCs w:val="28"/>
        </w:rPr>
        <w:t xml:space="preserve"> </w:t>
      </w:r>
      <w:r w:rsidR="00164EE0" w:rsidRPr="00164EE0">
        <w:rPr>
          <w:rFonts w:ascii="Times New Roman" w:hAnsi="Times New Roman" w:cs="Times New Roman"/>
          <w:sz w:val="28"/>
          <w:szCs w:val="28"/>
        </w:rPr>
        <w:t>сельского поселения Нижнебалтачевский  сельсовет</w:t>
      </w:r>
      <w:r w:rsidR="00164EE0">
        <w:rPr>
          <w:rFonts w:ascii="Times New Roman" w:hAnsi="Times New Roman" w:cs="Times New Roman"/>
          <w:sz w:val="28"/>
          <w:szCs w:val="28"/>
        </w:rPr>
        <w:t>,</w:t>
      </w:r>
      <w:r w:rsidR="00164EE0" w:rsidRPr="00C051EB">
        <w:rPr>
          <w:rFonts w:ascii="Times New Roman" w:hAnsi="Times New Roman" w:cs="Times New Roman"/>
          <w:sz w:val="28"/>
          <w:szCs w:val="28"/>
        </w:rPr>
        <w:t xml:space="preserve"> </w:t>
      </w:r>
      <w:r w:rsidRPr="00C051EB">
        <w:rPr>
          <w:rFonts w:ascii="Times New Roman" w:hAnsi="Times New Roman" w:cs="Times New Roman"/>
          <w:sz w:val="28"/>
          <w:szCs w:val="28"/>
        </w:rPr>
        <w:t>член комиссии</w:t>
      </w:r>
      <w:r>
        <w:rPr>
          <w:rFonts w:ascii="Times New Roman" w:hAnsi="Times New Roman" w:cs="Times New Roman"/>
          <w:sz w:val="28"/>
          <w:szCs w:val="28"/>
        </w:rPr>
        <w:t>;</w:t>
      </w:r>
    </w:p>
    <w:p w14:paraId="0DE10263" w14:textId="3FFAB6AE" w:rsidR="005A6526" w:rsidRPr="00E04BE5" w:rsidRDefault="005A6526" w:rsidP="00B36278">
      <w:pPr>
        <w:spacing w:after="0" w:line="360" w:lineRule="auto"/>
        <w:ind w:left="360" w:firstLine="0"/>
        <w:jc w:val="left"/>
        <w:rPr>
          <w:rFonts w:ascii="Times New Roman" w:hAnsi="Times New Roman" w:cs="Times New Roman"/>
          <w:sz w:val="28"/>
          <w:szCs w:val="28"/>
        </w:rPr>
      </w:pPr>
      <w:r>
        <w:rPr>
          <w:rFonts w:ascii="Times New Roman" w:hAnsi="Times New Roman" w:cs="Times New Roman"/>
          <w:sz w:val="28"/>
          <w:szCs w:val="28"/>
        </w:rPr>
        <w:t>4.  Давлетбаев Рамиль Рафигуллович</w:t>
      </w:r>
      <w:r w:rsidR="00B36278">
        <w:rPr>
          <w:rFonts w:ascii="Times New Roman" w:hAnsi="Times New Roman" w:cs="Times New Roman"/>
          <w:sz w:val="28"/>
          <w:szCs w:val="28"/>
        </w:rPr>
        <w:t xml:space="preserve"> </w:t>
      </w:r>
      <w:r w:rsidRPr="00E04BE5">
        <w:rPr>
          <w:rFonts w:ascii="Times New Roman" w:hAnsi="Times New Roman" w:cs="Times New Roman"/>
          <w:sz w:val="28"/>
          <w:szCs w:val="28"/>
        </w:rPr>
        <w:t>- депутат Совета сельского поселени</w:t>
      </w:r>
      <w:r w:rsidR="00164EE0">
        <w:rPr>
          <w:rFonts w:ascii="Times New Roman" w:hAnsi="Times New Roman" w:cs="Times New Roman"/>
          <w:sz w:val="28"/>
          <w:szCs w:val="28"/>
        </w:rPr>
        <w:t>я</w:t>
      </w:r>
      <w:r w:rsidR="00164EE0" w:rsidRPr="00164EE0">
        <w:rPr>
          <w:rFonts w:ascii="Times New Roman" w:hAnsi="Times New Roman" w:cs="Times New Roman"/>
          <w:sz w:val="28"/>
          <w:szCs w:val="28"/>
        </w:rPr>
        <w:t xml:space="preserve"> </w:t>
      </w:r>
      <w:r w:rsidR="00164EE0">
        <w:rPr>
          <w:rFonts w:ascii="Times New Roman" w:hAnsi="Times New Roman" w:cs="Times New Roman"/>
          <w:sz w:val="28"/>
          <w:szCs w:val="28"/>
        </w:rPr>
        <w:t xml:space="preserve">   </w:t>
      </w:r>
      <w:r w:rsidR="00164EE0">
        <w:rPr>
          <w:rFonts w:ascii="Times New Roman" w:hAnsi="Times New Roman" w:cs="Times New Roman"/>
          <w:sz w:val="28"/>
          <w:szCs w:val="28"/>
        </w:rPr>
        <w:t>Нижнебалтачевский  сельсовет</w:t>
      </w:r>
      <w:r w:rsidRPr="00E04BE5">
        <w:rPr>
          <w:rFonts w:ascii="Times New Roman" w:hAnsi="Times New Roman" w:cs="Times New Roman"/>
          <w:sz w:val="28"/>
          <w:szCs w:val="28"/>
        </w:rPr>
        <w:t>, член комиссии</w:t>
      </w:r>
      <w:r w:rsidR="00164EE0">
        <w:rPr>
          <w:rFonts w:ascii="Times New Roman" w:hAnsi="Times New Roman" w:cs="Times New Roman"/>
          <w:sz w:val="28"/>
          <w:szCs w:val="28"/>
        </w:rPr>
        <w:t xml:space="preserve"> </w:t>
      </w:r>
      <w:r w:rsidRPr="00E04BE5">
        <w:rPr>
          <w:rFonts w:ascii="Times New Roman" w:hAnsi="Times New Roman" w:cs="Times New Roman"/>
          <w:sz w:val="28"/>
          <w:szCs w:val="28"/>
        </w:rPr>
        <w:t>( по согласованию)</w:t>
      </w:r>
      <w:r>
        <w:rPr>
          <w:rFonts w:ascii="Times New Roman" w:hAnsi="Times New Roman" w:cs="Times New Roman"/>
          <w:sz w:val="28"/>
          <w:szCs w:val="28"/>
        </w:rPr>
        <w:t>;</w:t>
      </w:r>
    </w:p>
    <w:p w14:paraId="0C255786" w14:textId="413E6571" w:rsidR="005A6526" w:rsidRPr="00B36278" w:rsidRDefault="00B36278" w:rsidP="00B36278">
      <w:pPr>
        <w:pStyle w:val="a3"/>
        <w:numPr>
          <w:ilvl w:val="0"/>
          <w:numId w:val="8"/>
        </w:numPr>
        <w:spacing w:after="158" w:line="360" w:lineRule="auto"/>
        <w:ind w:right="69"/>
        <w:rPr>
          <w:rFonts w:ascii="Times New Roman" w:hAnsi="Times New Roman" w:cs="Times New Roman"/>
          <w:sz w:val="28"/>
          <w:szCs w:val="28"/>
        </w:rPr>
      </w:pPr>
      <w:r>
        <w:rPr>
          <w:rFonts w:ascii="Times New Roman" w:hAnsi="Times New Roman" w:cs="Times New Roman"/>
          <w:sz w:val="28"/>
          <w:szCs w:val="28"/>
        </w:rPr>
        <w:t xml:space="preserve"> </w:t>
      </w:r>
      <w:r w:rsidR="005A6526" w:rsidRPr="00B36278">
        <w:rPr>
          <w:rFonts w:ascii="Times New Roman" w:hAnsi="Times New Roman" w:cs="Times New Roman"/>
          <w:sz w:val="28"/>
          <w:szCs w:val="28"/>
        </w:rPr>
        <w:t>Хазипов Леонир Мударисович – депутат Совета сельского  поселения</w:t>
      </w:r>
      <w:r w:rsidR="00164EE0">
        <w:rPr>
          <w:rFonts w:ascii="Times New Roman" w:hAnsi="Times New Roman" w:cs="Times New Roman"/>
          <w:sz w:val="28"/>
          <w:szCs w:val="28"/>
        </w:rPr>
        <w:t xml:space="preserve"> </w:t>
      </w:r>
      <w:r w:rsidR="00164EE0">
        <w:rPr>
          <w:rFonts w:ascii="Times New Roman" w:hAnsi="Times New Roman" w:cs="Times New Roman"/>
          <w:sz w:val="28"/>
          <w:szCs w:val="28"/>
        </w:rPr>
        <w:t>Нижнебалтачевский  сельсовет</w:t>
      </w:r>
      <w:r w:rsidR="005A6526" w:rsidRPr="00B36278">
        <w:rPr>
          <w:rFonts w:ascii="Times New Roman" w:hAnsi="Times New Roman" w:cs="Times New Roman"/>
          <w:sz w:val="28"/>
          <w:szCs w:val="28"/>
        </w:rPr>
        <w:t>, член комиссии (по согласованию).</w:t>
      </w:r>
    </w:p>
    <w:p w14:paraId="0F9B7511" w14:textId="77777777" w:rsidR="005A6526" w:rsidRPr="005C1B89" w:rsidRDefault="005A6526" w:rsidP="005A6526">
      <w:pPr>
        <w:spacing w:after="0" w:line="259" w:lineRule="auto"/>
        <w:ind w:left="0"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68515E17" w14:textId="77777777" w:rsidR="00CA09E3" w:rsidRDefault="00CA09E3"/>
    <w:sectPr w:rsidR="00CA09E3" w:rsidSect="00F946EE">
      <w:pgSz w:w="11906" w:h="16838"/>
      <w:pgMar w:top="567" w:right="491" w:bottom="56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4C7"/>
    <w:multiLevelType w:val="hybridMultilevel"/>
    <w:tmpl w:val="AA4CA292"/>
    <w:lvl w:ilvl="0" w:tplc="63BEF364">
      <w:start w:val="4"/>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A71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66E5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80B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2EE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801D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2C6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4BC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416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F2976"/>
    <w:multiLevelType w:val="hybridMultilevel"/>
    <w:tmpl w:val="078E1A1A"/>
    <w:lvl w:ilvl="0" w:tplc="C6CC24A4">
      <w:start w:val="15"/>
      <w:numFmt w:val="decimal"/>
      <w:lvlText w:val="%1."/>
      <w:lvlJc w:val="left"/>
      <w:pPr>
        <w:ind w:left="926" w:hanging="375"/>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2" w15:restartNumberingAfterBreak="0">
    <w:nsid w:val="1531328D"/>
    <w:multiLevelType w:val="hybridMultilevel"/>
    <w:tmpl w:val="21D2F5FA"/>
    <w:lvl w:ilvl="0" w:tplc="300A37A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49FCC">
      <w:start w:val="1"/>
      <w:numFmt w:val="lowerLetter"/>
      <w:lvlText w:val="%2"/>
      <w:lvlJc w:val="left"/>
      <w:pPr>
        <w:ind w:left="1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340038">
      <w:start w:val="1"/>
      <w:numFmt w:val="lowerRoman"/>
      <w:lvlText w:val="%3"/>
      <w:lvlJc w:val="left"/>
      <w:pPr>
        <w:ind w:left="2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E6710">
      <w:start w:val="1"/>
      <w:numFmt w:val="decimal"/>
      <w:lvlText w:val="%4"/>
      <w:lvlJc w:val="left"/>
      <w:pPr>
        <w:ind w:left="3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12C324">
      <w:start w:val="1"/>
      <w:numFmt w:val="lowerLetter"/>
      <w:lvlText w:val="%5"/>
      <w:lvlJc w:val="left"/>
      <w:pPr>
        <w:ind w:left="3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CE74C8">
      <w:start w:val="1"/>
      <w:numFmt w:val="lowerRoman"/>
      <w:lvlText w:val="%6"/>
      <w:lvlJc w:val="left"/>
      <w:pPr>
        <w:ind w:left="4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B44572">
      <w:start w:val="1"/>
      <w:numFmt w:val="decimal"/>
      <w:lvlText w:val="%7"/>
      <w:lvlJc w:val="left"/>
      <w:pPr>
        <w:ind w:left="5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C82B80">
      <w:start w:val="1"/>
      <w:numFmt w:val="lowerLetter"/>
      <w:lvlText w:val="%8"/>
      <w:lvlJc w:val="left"/>
      <w:pPr>
        <w:ind w:left="5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D2F104">
      <w:start w:val="1"/>
      <w:numFmt w:val="lowerRoman"/>
      <w:lvlText w:val="%9"/>
      <w:lvlJc w:val="left"/>
      <w:pPr>
        <w:ind w:left="6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BD236B"/>
    <w:multiLevelType w:val="multilevel"/>
    <w:tmpl w:val="82BE4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DF5892"/>
    <w:multiLevelType w:val="hybridMultilevel"/>
    <w:tmpl w:val="635EA860"/>
    <w:lvl w:ilvl="0" w:tplc="EB4A3E5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AA976">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90E46A">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4ED6C4">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CA804">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12781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50895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28AA2">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06DE56">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A86A69"/>
    <w:multiLevelType w:val="hybridMultilevel"/>
    <w:tmpl w:val="C5D064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B248A"/>
    <w:multiLevelType w:val="hybridMultilevel"/>
    <w:tmpl w:val="FCF631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A1669"/>
    <w:multiLevelType w:val="hybridMultilevel"/>
    <w:tmpl w:val="BBB24386"/>
    <w:lvl w:ilvl="0" w:tplc="E2ECF526">
      <w:start w:val="1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437F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42CC0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5C0900">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C179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403D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7437B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C30CE">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7698FE">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C000A0"/>
    <w:multiLevelType w:val="hybridMultilevel"/>
    <w:tmpl w:val="2B48EADE"/>
    <w:lvl w:ilvl="0" w:tplc="CAE2B6D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1E0A5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9E09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7EA5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0F2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486D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22BA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C3A6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4EB3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7"/>
  </w:num>
  <w:num w:numId="5">
    <w:abstractNumId w:val="8"/>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62"/>
    <w:rsid w:val="00164EE0"/>
    <w:rsid w:val="00295A66"/>
    <w:rsid w:val="005A6526"/>
    <w:rsid w:val="00937C62"/>
    <w:rsid w:val="00AF4083"/>
    <w:rsid w:val="00B36278"/>
    <w:rsid w:val="00CA09E3"/>
    <w:rsid w:val="00CD73D4"/>
    <w:rsid w:val="00F9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2614"/>
  <w15:chartTrackingRefBased/>
  <w15:docId w15:val="{C495A1DB-E67A-4589-BADD-6206D43E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526"/>
    <w:pPr>
      <w:spacing w:after="25" w:line="252" w:lineRule="auto"/>
      <w:ind w:left="10" w:hanging="10"/>
      <w:jc w:val="both"/>
    </w:pPr>
    <w:rPr>
      <w:rFonts w:ascii="Arial" w:eastAsia="Arial" w:hAnsi="Arial" w:cs="Arial"/>
      <w:color w:val="000000"/>
      <w:sz w:val="24"/>
      <w:lang w:eastAsia="ru-RU"/>
    </w:rPr>
  </w:style>
  <w:style w:type="paragraph" w:styleId="1">
    <w:name w:val="heading 1"/>
    <w:next w:val="a"/>
    <w:link w:val="10"/>
    <w:uiPriority w:val="9"/>
    <w:unhideWhenUsed/>
    <w:qFormat/>
    <w:rsid w:val="005A6526"/>
    <w:pPr>
      <w:keepNext/>
      <w:keepLines/>
      <w:spacing w:after="20"/>
      <w:ind w:left="1860" w:hanging="10"/>
      <w:jc w:val="center"/>
      <w:outlineLvl w:val="0"/>
    </w:pPr>
    <w:rPr>
      <w:rFonts w:ascii="Arial" w:eastAsia="Arial" w:hAnsi="Arial" w:cs="Arial"/>
      <w:color w:val="33333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526"/>
    <w:rPr>
      <w:rFonts w:ascii="Arial" w:eastAsia="Arial" w:hAnsi="Arial" w:cs="Arial"/>
      <w:color w:val="333333"/>
      <w:sz w:val="24"/>
      <w:lang w:eastAsia="ru-RU"/>
    </w:rPr>
  </w:style>
  <w:style w:type="table" w:customStyle="1" w:styleId="TableGrid">
    <w:name w:val="TableGrid"/>
    <w:rsid w:val="005A652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5A6526"/>
    <w:pPr>
      <w:ind w:left="720"/>
      <w:contextualSpacing/>
    </w:pPr>
  </w:style>
  <w:style w:type="paragraph" w:styleId="a4">
    <w:name w:val="Balloon Text"/>
    <w:basedOn w:val="a"/>
    <w:link w:val="a5"/>
    <w:uiPriority w:val="99"/>
    <w:semiHidden/>
    <w:unhideWhenUsed/>
    <w:rsid w:val="00F94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46EE"/>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807667&amp;prevdoc=439307301" TargetMode="External"/><Relationship Id="rId18" Type="http://schemas.openxmlformats.org/officeDocument/2006/relationships/hyperlink" Target="kodeks://link/d?nd=9027690&amp;prevdoc=439307301" TargetMode="External"/><Relationship Id="rId26" Type="http://schemas.openxmlformats.org/officeDocument/2006/relationships/hyperlink" Target="kodeks://link/d?nd=420289300&amp;prevdoc=439307301&amp;point=mark=000000000000000000000000000000000000000000000000007EC0KF" TargetMode="External"/><Relationship Id="rId3" Type="http://schemas.openxmlformats.org/officeDocument/2006/relationships/settings" Target="settings.xml"/><Relationship Id="rId21" Type="http://schemas.openxmlformats.org/officeDocument/2006/relationships/hyperlink" Target="kodeks://link/d?nd=9027690&amp;prevdoc=439307301&amp;point=mark=00000000000000000000000000000000000000000000000000BT60PC" TargetMode="External"/><Relationship Id="rId34" Type="http://schemas.openxmlformats.org/officeDocument/2006/relationships/theme" Target="theme/theme1.xml"/><Relationship Id="rId7" Type="http://schemas.openxmlformats.org/officeDocument/2006/relationships/hyperlink" Target="kodeks://link/d?nd=439307301&amp;prevdoc=439307301&amp;point=mark=00000000000000000000000000000000000000000000000000J80DOB" TargetMode="External"/><Relationship Id="rId12" Type="http://schemas.openxmlformats.org/officeDocument/2006/relationships/hyperlink" Target="kodeks://link/d?nd=439307301&amp;prevdoc=439307301&amp;point=mark=00000000000000000000000000000000000000000000000000J80DOB" TargetMode="External"/><Relationship Id="rId17" Type="http://schemas.openxmlformats.org/officeDocument/2006/relationships/hyperlink" Target="kodeks://link/d?nd=9027690&amp;prevdoc=439307301" TargetMode="External"/><Relationship Id="rId25" Type="http://schemas.openxmlformats.org/officeDocument/2006/relationships/hyperlink" Target="kodeks://link/d?nd=420289300&amp;prevdoc=4393073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9027690&amp;prevdoc=439307301&amp;point=mark=00000000000000000000000000000000000000000000000000BT60PC" TargetMode="External"/><Relationship Id="rId20" Type="http://schemas.openxmlformats.org/officeDocument/2006/relationships/hyperlink" Target="kodeks://link/d?nd=9027690&amp;prevdoc=439307301&amp;point=mark=00000000000000000000000000000000000000000000000000BT60PC" TargetMode="External"/><Relationship Id="rId29" Type="http://schemas.openxmlformats.org/officeDocument/2006/relationships/hyperlink" Target="kodeks://link/d?nd=420289300&amp;prevdoc=439307301&amp;point=mark=000000000000000000000000000000000000000000000000007EC0KF" TargetMode="External"/><Relationship Id="rId1" Type="http://schemas.openxmlformats.org/officeDocument/2006/relationships/numbering" Target="numbering.xml"/><Relationship Id="rId6" Type="http://schemas.openxmlformats.org/officeDocument/2006/relationships/hyperlink" Target="kodeks://link/d?nd=439307301&amp;prevdoc=439307301&amp;point=mark=00000000000000000000000000000000000000000000000000J80DOB" TargetMode="External"/><Relationship Id="rId11" Type="http://schemas.openxmlformats.org/officeDocument/2006/relationships/hyperlink" Target="kodeks://link/d?nd=439307301&amp;prevdoc=439307301&amp;point=mark=00000000000000000000000000000000000000000000000000J80DOB" TargetMode="External"/><Relationship Id="rId24" Type="http://schemas.openxmlformats.org/officeDocument/2006/relationships/hyperlink" Target="kodeks://link/d?nd=420289300&amp;prevdoc=439307301" TargetMode="External"/><Relationship Id="rId32" Type="http://schemas.openxmlformats.org/officeDocument/2006/relationships/hyperlink" Target="kodeks://link/d?nd=9004937&amp;prevdoc=439307301" TargetMode="External"/><Relationship Id="rId5" Type="http://schemas.openxmlformats.org/officeDocument/2006/relationships/hyperlink" Target="kodeks://link/d?nd=439307301&amp;prevdoc=439307301&amp;point=mark=00000000000000000000000000000000000000000000000000J80DOB" TargetMode="External"/><Relationship Id="rId15" Type="http://schemas.openxmlformats.org/officeDocument/2006/relationships/hyperlink" Target="kodeks://link/d?nd=9027690&amp;prevdoc=439307301&amp;point=mark=00000000000000000000000000000000000000000000000000BT60PC" TargetMode="External"/><Relationship Id="rId23" Type="http://schemas.openxmlformats.org/officeDocument/2006/relationships/hyperlink" Target="kodeks://link/d?nd=420289300&amp;prevdoc=439307301" TargetMode="External"/><Relationship Id="rId28" Type="http://schemas.openxmlformats.org/officeDocument/2006/relationships/hyperlink" Target="kodeks://link/d?nd=420289300&amp;prevdoc=439307301&amp;point=mark=000000000000000000000000000000000000000000000000007EC0KF" TargetMode="External"/><Relationship Id="rId10" Type="http://schemas.openxmlformats.org/officeDocument/2006/relationships/hyperlink" Target="kodeks://link/d?nd=439307301&amp;prevdoc=439307301&amp;point=mark=00000000000000000000000000000000000000000000000000J80DOB" TargetMode="External"/><Relationship Id="rId19" Type="http://schemas.openxmlformats.org/officeDocument/2006/relationships/hyperlink" Target="kodeks://link/d?nd=9027690&amp;prevdoc=439307301" TargetMode="External"/><Relationship Id="rId31" Type="http://schemas.openxmlformats.org/officeDocument/2006/relationships/hyperlink" Target="kodeks://link/d?nd=9004937&amp;prevdoc=439307301" TargetMode="External"/><Relationship Id="rId4" Type="http://schemas.openxmlformats.org/officeDocument/2006/relationships/webSettings" Target="webSettings.xml"/><Relationship Id="rId9" Type="http://schemas.openxmlformats.org/officeDocument/2006/relationships/hyperlink" Target="kodeks://link/d?nd=439307301&amp;prevdoc=439307301&amp;point=mark=00000000000000000000000000000000000000000000000000J80DOB" TargetMode="External"/><Relationship Id="rId14" Type="http://schemas.openxmlformats.org/officeDocument/2006/relationships/hyperlink" Target="kodeks://link/d?nd=901807667&amp;prevdoc=439307301" TargetMode="External"/><Relationship Id="rId22" Type="http://schemas.openxmlformats.org/officeDocument/2006/relationships/hyperlink" Target="kodeks://link/d?nd=420289300&amp;prevdoc=439307301" TargetMode="External"/><Relationship Id="rId27" Type="http://schemas.openxmlformats.org/officeDocument/2006/relationships/hyperlink" Target="kodeks://link/d?nd=420289300&amp;prevdoc=439307301&amp;point=mark=000000000000000000000000000000000000000000000000007EC0KF" TargetMode="External"/><Relationship Id="rId30" Type="http://schemas.openxmlformats.org/officeDocument/2006/relationships/hyperlink" Target="kodeks://link/d?nd=420289300&amp;prevdoc=439307301&amp;point=mark=000000000000000000000000000000000000000000000000007EC0KF" TargetMode="External"/><Relationship Id="rId8" Type="http://schemas.openxmlformats.org/officeDocument/2006/relationships/hyperlink" Target="kodeks://link/d?nd=439307301&amp;prevdoc=439307301&amp;point=mark=00000000000000000000000000000000000000000000000000J80D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5697</Words>
  <Characters>32479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2020-07-06T05:05:00Z</cp:lastPrinted>
  <dcterms:created xsi:type="dcterms:W3CDTF">2020-05-26T09:24:00Z</dcterms:created>
  <dcterms:modified xsi:type="dcterms:W3CDTF">2020-08-10T10:07:00Z</dcterms:modified>
</cp:coreProperties>
</file>