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73" w:rsidRPr="00A27105" w:rsidRDefault="00BA5A73" w:rsidP="00BA5A73">
      <w:pPr>
        <w:jc w:val="center"/>
        <w:rPr>
          <w:sz w:val="28"/>
          <w:szCs w:val="28"/>
        </w:rPr>
      </w:pPr>
      <w:r w:rsidRPr="00A27105">
        <w:rPr>
          <w:sz w:val="28"/>
          <w:szCs w:val="28"/>
        </w:rPr>
        <w:t xml:space="preserve">Совет сельского поселения </w:t>
      </w:r>
      <w:proofErr w:type="spellStart"/>
      <w:r w:rsidRPr="00A27105">
        <w:rPr>
          <w:sz w:val="28"/>
          <w:szCs w:val="28"/>
        </w:rPr>
        <w:t>Нижнебалтачевский</w:t>
      </w:r>
      <w:proofErr w:type="spellEnd"/>
      <w:r w:rsidRPr="00A27105">
        <w:rPr>
          <w:sz w:val="28"/>
          <w:szCs w:val="28"/>
        </w:rPr>
        <w:t xml:space="preserve"> сельсовет </w:t>
      </w:r>
    </w:p>
    <w:p w:rsidR="00BA5A73" w:rsidRPr="00A27105" w:rsidRDefault="00BA5A73" w:rsidP="00BA5A73">
      <w:pPr>
        <w:jc w:val="center"/>
        <w:rPr>
          <w:sz w:val="28"/>
          <w:szCs w:val="28"/>
        </w:rPr>
      </w:pPr>
      <w:r w:rsidRPr="00A27105">
        <w:rPr>
          <w:sz w:val="28"/>
          <w:szCs w:val="28"/>
        </w:rPr>
        <w:t xml:space="preserve">муниципального района </w:t>
      </w:r>
      <w:proofErr w:type="spellStart"/>
      <w:r w:rsidRPr="00A27105">
        <w:rPr>
          <w:sz w:val="28"/>
          <w:szCs w:val="28"/>
        </w:rPr>
        <w:t>Татышлинский</w:t>
      </w:r>
      <w:proofErr w:type="spellEnd"/>
      <w:r w:rsidRPr="00A27105">
        <w:rPr>
          <w:sz w:val="28"/>
          <w:szCs w:val="28"/>
        </w:rPr>
        <w:t xml:space="preserve"> район Республики Башкортостан</w:t>
      </w:r>
    </w:p>
    <w:p w:rsidR="00BA5A73" w:rsidRPr="00A27105" w:rsidRDefault="00BA5A73" w:rsidP="00BA5A73">
      <w:pPr>
        <w:jc w:val="center"/>
        <w:rPr>
          <w:sz w:val="28"/>
          <w:szCs w:val="28"/>
        </w:rPr>
      </w:pPr>
    </w:p>
    <w:p w:rsidR="00BA5A73" w:rsidRPr="00A27105" w:rsidRDefault="00BA5A73" w:rsidP="00BA5A73">
      <w:pPr>
        <w:jc w:val="center"/>
        <w:rPr>
          <w:sz w:val="28"/>
          <w:szCs w:val="28"/>
        </w:rPr>
      </w:pPr>
      <w:r w:rsidRPr="00A27105">
        <w:rPr>
          <w:sz w:val="28"/>
          <w:szCs w:val="28"/>
        </w:rPr>
        <w:t>РЕШЕНИЕ</w:t>
      </w:r>
    </w:p>
    <w:p w:rsidR="00BA5A73" w:rsidRPr="00A27105" w:rsidRDefault="00BA5A73" w:rsidP="00BA5A73">
      <w:pPr>
        <w:jc w:val="center"/>
        <w:rPr>
          <w:b/>
          <w:sz w:val="28"/>
          <w:szCs w:val="28"/>
        </w:rPr>
      </w:pPr>
    </w:p>
    <w:p w:rsidR="00BA5A73" w:rsidRPr="00A27105" w:rsidRDefault="00BA5A73" w:rsidP="00BA5A73">
      <w:pPr>
        <w:rPr>
          <w:b/>
          <w:i/>
          <w:iCs/>
          <w:caps/>
          <w:sz w:val="28"/>
          <w:szCs w:val="28"/>
        </w:rPr>
      </w:pPr>
      <w:r w:rsidRPr="00A27105">
        <w:rPr>
          <w:sz w:val="28"/>
          <w:szCs w:val="28"/>
        </w:rPr>
        <w:t>от «</w:t>
      </w:r>
      <w:r w:rsidR="00F66796">
        <w:rPr>
          <w:sz w:val="28"/>
          <w:szCs w:val="28"/>
        </w:rPr>
        <w:t>04</w:t>
      </w:r>
      <w:r w:rsidRPr="00A27105">
        <w:rPr>
          <w:sz w:val="28"/>
          <w:szCs w:val="28"/>
        </w:rPr>
        <w:t>»</w:t>
      </w:r>
      <w:r w:rsidR="00F66796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 </w:t>
      </w:r>
      <w:r w:rsidRPr="00A27105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A27105">
        <w:rPr>
          <w:sz w:val="28"/>
          <w:szCs w:val="28"/>
        </w:rPr>
        <w:t xml:space="preserve">года                    </w:t>
      </w:r>
      <w:r w:rsidR="00F66796">
        <w:rPr>
          <w:sz w:val="28"/>
          <w:szCs w:val="28"/>
        </w:rPr>
        <w:t xml:space="preserve">              </w:t>
      </w:r>
      <w:r w:rsidRPr="00A27105">
        <w:rPr>
          <w:sz w:val="28"/>
          <w:szCs w:val="28"/>
        </w:rPr>
        <w:t xml:space="preserve">                                         №</w:t>
      </w:r>
      <w:r w:rsidR="00F66796">
        <w:rPr>
          <w:sz w:val="28"/>
          <w:szCs w:val="28"/>
        </w:rPr>
        <w:t>332</w:t>
      </w:r>
      <w:r w:rsidRPr="00A27105">
        <w:t xml:space="preserve">  </w:t>
      </w:r>
    </w:p>
    <w:p w:rsidR="00BA5A73" w:rsidRDefault="00BA5A73" w:rsidP="00BA5A7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A5A73" w:rsidRPr="00B821B3" w:rsidRDefault="00BA5A73" w:rsidP="00BA5A73">
      <w:pPr>
        <w:pStyle w:val="a4"/>
        <w:spacing w:after="0"/>
        <w:jc w:val="center"/>
        <w:rPr>
          <w:b/>
        </w:rPr>
      </w:pPr>
      <w:r>
        <w:rPr>
          <w:sz w:val="28"/>
        </w:rPr>
        <w:t xml:space="preserve"> </w:t>
      </w:r>
      <w:r>
        <w:rPr>
          <w:b/>
        </w:rPr>
        <w:t xml:space="preserve"> </w:t>
      </w:r>
    </w:p>
    <w:p w:rsidR="00BA5A73" w:rsidRPr="00B821B3" w:rsidRDefault="00BA5A73" w:rsidP="00BA5A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</w:rPr>
      </w:pPr>
    </w:p>
    <w:p w:rsidR="00BA5A73" w:rsidRDefault="00BA5A73" w:rsidP="00BA5A73">
      <w:pPr>
        <w:pStyle w:val="a4"/>
        <w:spacing w:after="0"/>
        <w:jc w:val="center"/>
        <w:rPr>
          <w:sz w:val="28"/>
          <w:szCs w:val="28"/>
        </w:rPr>
      </w:pPr>
      <w:r w:rsidRPr="006F6093">
        <w:rPr>
          <w:sz w:val="28"/>
          <w:szCs w:val="28"/>
        </w:rPr>
        <w:t xml:space="preserve">О внесении изменений и дополнений в Приложение №2 </w:t>
      </w:r>
      <w:r>
        <w:rPr>
          <w:sz w:val="28"/>
          <w:szCs w:val="28"/>
        </w:rPr>
        <w:t xml:space="preserve">                   </w:t>
      </w:r>
      <w:r w:rsidRPr="006F6093">
        <w:rPr>
          <w:sz w:val="28"/>
          <w:szCs w:val="28"/>
        </w:rPr>
        <w:t xml:space="preserve">«Методика определения годовой арендной платы за пользование муниципальным имуществом сельского поселения </w:t>
      </w:r>
      <w:proofErr w:type="spellStart"/>
      <w:r w:rsidRPr="006F6093">
        <w:rPr>
          <w:sz w:val="28"/>
          <w:szCs w:val="28"/>
        </w:rPr>
        <w:t>Нижнебалтачевский</w:t>
      </w:r>
      <w:proofErr w:type="spellEnd"/>
      <w:r w:rsidRPr="006F6093">
        <w:rPr>
          <w:sz w:val="28"/>
          <w:szCs w:val="28"/>
        </w:rPr>
        <w:t xml:space="preserve"> сельсовет муниципального района </w:t>
      </w:r>
      <w:proofErr w:type="spellStart"/>
      <w:r w:rsidRPr="006F6093">
        <w:rPr>
          <w:sz w:val="28"/>
          <w:szCs w:val="28"/>
        </w:rPr>
        <w:t>Татышлинский</w:t>
      </w:r>
      <w:proofErr w:type="spellEnd"/>
      <w:r w:rsidRPr="006F6093">
        <w:rPr>
          <w:sz w:val="28"/>
          <w:szCs w:val="28"/>
        </w:rPr>
        <w:t xml:space="preserve"> район Республики Башкортостан», утвержденного Решением Совета сельского поселения </w:t>
      </w:r>
      <w:proofErr w:type="spellStart"/>
      <w:r w:rsidRPr="006F6093">
        <w:rPr>
          <w:sz w:val="28"/>
          <w:szCs w:val="28"/>
        </w:rPr>
        <w:t>Нижнебалтачевский</w:t>
      </w:r>
      <w:proofErr w:type="spellEnd"/>
      <w:r w:rsidRPr="006F6093">
        <w:rPr>
          <w:sz w:val="28"/>
          <w:szCs w:val="28"/>
        </w:rPr>
        <w:t xml:space="preserve"> сельсовет муниципального района </w:t>
      </w:r>
      <w:proofErr w:type="spellStart"/>
      <w:r w:rsidRPr="006F6093">
        <w:rPr>
          <w:sz w:val="28"/>
          <w:szCs w:val="28"/>
        </w:rPr>
        <w:t>Татышлинский</w:t>
      </w:r>
      <w:proofErr w:type="spellEnd"/>
      <w:r w:rsidRPr="006F6093">
        <w:rPr>
          <w:sz w:val="28"/>
          <w:szCs w:val="28"/>
        </w:rPr>
        <w:t xml:space="preserve"> район Республики Башкортостан от 30.10.2009г. №289 </w:t>
      </w:r>
    </w:p>
    <w:p w:rsidR="00BA5A73" w:rsidRPr="006F6093" w:rsidRDefault="00BA5A73" w:rsidP="00BA5A73">
      <w:pPr>
        <w:pStyle w:val="a4"/>
        <w:spacing w:after="0"/>
        <w:jc w:val="center"/>
        <w:rPr>
          <w:sz w:val="28"/>
          <w:szCs w:val="28"/>
        </w:rPr>
      </w:pPr>
      <w:r w:rsidRPr="006F6093">
        <w:rPr>
          <w:sz w:val="28"/>
          <w:szCs w:val="28"/>
        </w:rPr>
        <w:t>(с последующими изменениями)</w:t>
      </w:r>
    </w:p>
    <w:p w:rsidR="00BA5A73" w:rsidRPr="006F6093" w:rsidRDefault="00BA5A73" w:rsidP="00BA5A7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5A73" w:rsidRPr="006F6093" w:rsidRDefault="00BA5A73" w:rsidP="00BA5A73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6F6093">
        <w:rPr>
          <w:rFonts w:ascii="Times New Roman" w:hAnsi="Times New Roman" w:cs="Times New Roman"/>
          <w:b w:val="0"/>
          <w:sz w:val="28"/>
          <w:szCs w:val="28"/>
        </w:rPr>
        <w:t>В целях эффективного управления муниципальным имуществом</w:t>
      </w:r>
      <w:r w:rsidRPr="006F6093">
        <w:rPr>
          <w:rFonts w:ascii="Times New Roman" w:hAnsi="Times New Roman" w:cs="Times New Roman"/>
          <w:sz w:val="28"/>
          <w:szCs w:val="28"/>
        </w:rPr>
        <w:t xml:space="preserve"> </w:t>
      </w:r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6F6093">
        <w:rPr>
          <w:rFonts w:ascii="Times New Roman" w:hAnsi="Times New Roman" w:cs="Times New Roman"/>
          <w:b w:val="0"/>
          <w:sz w:val="28"/>
          <w:szCs w:val="28"/>
        </w:rPr>
        <w:t>Нижнебалтачевский</w:t>
      </w:r>
      <w:proofErr w:type="spellEnd"/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F6093"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руководствуясь Федеральным Законом от 06.10.2003г.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6F6093">
        <w:rPr>
          <w:rFonts w:ascii="Times New Roman" w:hAnsi="Times New Roman" w:cs="Times New Roman"/>
          <w:b w:val="0"/>
          <w:sz w:val="28"/>
          <w:szCs w:val="28"/>
        </w:rPr>
        <w:t>Нижнебалтачевский</w:t>
      </w:r>
      <w:proofErr w:type="spellEnd"/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F6093"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6F60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Совет сельского поселения </w:t>
      </w:r>
      <w:proofErr w:type="spellStart"/>
      <w:r w:rsidRPr="006F6093">
        <w:rPr>
          <w:rFonts w:ascii="Times New Roman" w:hAnsi="Times New Roman" w:cs="Times New Roman"/>
          <w:b w:val="0"/>
          <w:bCs w:val="0"/>
          <w:sz w:val="28"/>
          <w:szCs w:val="28"/>
        </w:rPr>
        <w:t>Нижнебалтачевский</w:t>
      </w:r>
      <w:proofErr w:type="spellEnd"/>
      <w:r w:rsidRPr="006F60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6F6093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 w:rsidRPr="006F60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End"/>
    </w:p>
    <w:p w:rsidR="00BA5A73" w:rsidRPr="006F6093" w:rsidRDefault="00BA5A73" w:rsidP="00BA5A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F609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BA5A73" w:rsidRPr="006F6093" w:rsidRDefault="00BA5A73" w:rsidP="00BA5A7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6F6093">
        <w:rPr>
          <w:rFonts w:ascii="Times New Roman" w:hAnsi="Times New Roman" w:cs="Times New Roman"/>
          <w:b w:val="0"/>
          <w:sz w:val="28"/>
          <w:szCs w:val="28"/>
        </w:rPr>
        <w:t>В Приложение №2</w:t>
      </w:r>
      <w:r w:rsidRPr="006F60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Методика определения годовой арендной платы за пользование муниципальным имуществом сельского поселения </w:t>
      </w:r>
      <w:proofErr w:type="spellStart"/>
      <w:r w:rsidRPr="006F6093">
        <w:rPr>
          <w:rFonts w:ascii="Times New Roman" w:hAnsi="Times New Roman" w:cs="Times New Roman"/>
          <w:b w:val="0"/>
          <w:sz w:val="28"/>
          <w:szCs w:val="28"/>
        </w:rPr>
        <w:t>Нижнебалтачевский</w:t>
      </w:r>
      <w:proofErr w:type="spellEnd"/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F6093"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Башкортостан», утвержденного Решением </w:t>
      </w:r>
      <w:r w:rsidRPr="006F60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Совета сельского поселения </w:t>
      </w:r>
      <w:proofErr w:type="spellStart"/>
      <w:r w:rsidRPr="006F6093">
        <w:rPr>
          <w:rFonts w:ascii="Times New Roman" w:hAnsi="Times New Roman" w:cs="Times New Roman"/>
          <w:b w:val="0"/>
          <w:bCs w:val="0"/>
          <w:sz w:val="28"/>
          <w:szCs w:val="28"/>
        </w:rPr>
        <w:t>Нижнебалтачевский</w:t>
      </w:r>
      <w:proofErr w:type="spellEnd"/>
      <w:r w:rsidRPr="006F60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6F6093">
        <w:rPr>
          <w:rFonts w:ascii="Times New Roman" w:hAnsi="Times New Roman" w:cs="Times New Roman"/>
          <w:b w:val="0"/>
          <w:bCs w:val="0"/>
          <w:sz w:val="28"/>
          <w:szCs w:val="28"/>
        </w:rPr>
        <w:t>Татышлинский</w:t>
      </w:r>
      <w:proofErr w:type="spellEnd"/>
      <w:r w:rsidRPr="006F60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30.10.</w:t>
      </w:r>
      <w:r w:rsidRPr="006F6093">
        <w:rPr>
          <w:rFonts w:ascii="Times New Roman" w:hAnsi="Times New Roman" w:cs="Times New Roman"/>
          <w:b w:val="0"/>
          <w:bCs w:val="0"/>
          <w:sz w:val="28"/>
          <w:szCs w:val="28"/>
        </w:rPr>
        <w:t>2009г.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289          </w:t>
      </w:r>
      <w:r w:rsidRPr="006F60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последующими изменениями) (далее по тексту «Методика»), внести следующие изменения и дополнения:</w:t>
      </w:r>
      <w:proofErr w:type="gramEnd"/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093">
        <w:rPr>
          <w:rFonts w:ascii="Times New Roman" w:hAnsi="Times New Roman" w:cs="Times New Roman"/>
          <w:b w:val="0"/>
          <w:sz w:val="28"/>
          <w:szCs w:val="28"/>
        </w:rPr>
        <w:t>1.1. В пункте «К2 - коэффициент вида деятельности</w:t>
      </w:r>
      <w:proofErr w:type="gramStart"/>
      <w:r w:rsidRPr="006F6093">
        <w:rPr>
          <w:rFonts w:ascii="Times New Roman" w:hAnsi="Times New Roman" w:cs="Times New Roman"/>
          <w:b w:val="0"/>
          <w:sz w:val="28"/>
          <w:szCs w:val="28"/>
        </w:rPr>
        <w:t>:»</w:t>
      </w:r>
      <w:proofErr w:type="gramEnd"/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 подраздела 2.1 Методики:</w:t>
      </w:r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093">
        <w:rPr>
          <w:rFonts w:ascii="Times New Roman" w:hAnsi="Times New Roman" w:cs="Times New Roman"/>
          <w:b w:val="0"/>
          <w:sz w:val="28"/>
          <w:szCs w:val="28"/>
        </w:rPr>
        <w:t>- исключить абзац 5 подпункта «з»;</w:t>
      </w:r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093">
        <w:rPr>
          <w:rFonts w:ascii="Times New Roman" w:hAnsi="Times New Roman" w:cs="Times New Roman"/>
          <w:b w:val="0"/>
          <w:sz w:val="28"/>
          <w:szCs w:val="28"/>
        </w:rPr>
        <w:t>- исключить абзац 7 подпункта «л»;</w:t>
      </w:r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093">
        <w:rPr>
          <w:rFonts w:ascii="Times New Roman" w:hAnsi="Times New Roman" w:cs="Times New Roman"/>
          <w:b w:val="0"/>
          <w:sz w:val="28"/>
          <w:szCs w:val="28"/>
        </w:rPr>
        <w:t>1.2. Пункт «К2 - коэффициент вида деятельности</w:t>
      </w:r>
      <w:proofErr w:type="gramStart"/>
      <w:r w:rsidRPr="006F6093">
        <w:rPr>
          <w:rFonts w:ascii="Times New Roman" w:hAnsi="Times New Roman" w:cs="Times New Roman"/>
          <w:b w:val="0"/>
          <w:sz w:val="28"/>
          <w:szCs w:val="28"/>
        </w:rPr>
        <w:t>:»</w:t>
      </w:r>
      <w:proofErr w:type="gramEnd"/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 подраздела 2.1 Методики дополнить подпунктом «н» следующего содержания:</w:t>
      </w:r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093">
        <w:rPr>
          <w:rFonts w:ascii="Times New Roman" w:hAnsi="Times New Roman" w:cs="Times New Roman"/>
          <w:b w:val="0"/>
          <w:sz w:val="28"/>
          <w:szCs w:val="28"/>
        </w:rPr>
        <w:t>- «н) К</w:t>
      </w:r>
      <w:proofErr w:type="gramStart"/>
      <w:r w:rsidRPr="006F6093">
        <w:rPr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 = 0,03 при использовании объектов муниципального нежилого фонда:</w:t>
      </w:r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093">
        <w:rPr>
          <w:rFonts w:ascii="Times New Roman" w:hAnsi="Times New Roman" w:cs="Times New Roman"/>
          <w:b w:val="0"/>
          <w:sz w:val="28"/>
          <w:szCs w:val="28"/>
        </w:rPr>
        <w:t>- для оказания медицинских услуг».</w:t>
      </w:r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093">
        <w:rPr>
          <w:rFonts w:ascii="Times New Roman" w:hAnsi="Times New Roman" w:cs="Times New Roman"/>
          <w:b w:val="0"/>
          <w:sz w:val="28"/>
          <w:szCs w:val="28"/>
        </w:rPr>
        <w:t>1.3. В пункте 2.1 Методики:</w:t>
      </w:r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09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абзац второй после выражения «(1 + </w:t>
      </w:r>
      <w:proofErr w:type="spellStart"/>
      <w:r w:rsidRPr="006F6093">
        <w:rPr>
          <w:rFonts w:ascii="Times New Roman" w:hAnsi="Times New Roman" w:cs="Times New Roman"/>
          <w:b w:val="0"/>
          <w:sz w:val="28"/>
          <w:szCs w:val="28"/>
        </w:rPr>
        <w:t>Кндс</w:t>
      </w:r>
      <w:proofErr w:type="spellEnd"/>
      <w:r w:rsidRPr="006F6093">
        <w:rPr>
          <w:rFonts w:ascii="Times New Roman" w:hAnsi="Times New Roman" w:cs="Times New Roman"/>
          <w:b w:val="0"/>
          <w:sz w:val="28"/>
          <w:szCs w:val="28"/>
        </w:rPr>
        <w:t>)» дополнить выражением: «х</w:t>
      </w:r>
      <w:proofErr w:type="gramStart"/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F6093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6F6093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6F6093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093">
        <w:rPr>
          <w:rFonts w:ascii="Times New Roman" w:hAnsi="Times New Roman" w:cs="Times New Roman"/>
          <w:b w:val="0"/>
          <w:sz w:val="28"/>
          <w:szCs w:val="28"/>
        </w:rPr>
        <w:t>- подпункт «и» дополнить абзацем следующего содержания:</w:t>
      </w:r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093">
        <w:rPr>
          <w:rFonts w:ascii="Times New Roman" w:hAnsi="Times New Roman" w:cs="Times New Roman"/>
          <w:b w:val="0"/>
          <w:sz w:val="28"/>
          <w:szCs w:val="28"/>
        </w:rPr>
        <w:t>«для оказания репетиторских услуг»;</w:t>
      </w:r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093">
        <w:rPr>
          <w:rFonts w:ascii="Times New Roman" w:hAnsi="Times New Roman" w:cs="Times New Roman"/>
          <w:b w:val="0"/>
          <w:sz w:val="28"/>
          <w:szCs w:val="28"/>
        </w:rPr>
        <w:t>- дополнить абзацем следующего содержания:</w:t>
      </w:r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09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6F6093">
        <w:rPr>
          <w:rFonts w:ascii="Times New Roman" w:hAnsi="Times New Roman" w:cs="Times New Roman"/>
          <w:b w:val="0"/>
          <w:sz w:val="28"/>
          <w:szCs w:val="28"/>
        </w:rPr>
        <w:t>Кн</w:t>
      </w:r>
      <w:proofErr w:type="spellEnd"/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 - нормирующий коэффициент. Применяется при заключении договоров аренды с субъектами малого и среднего предпринимательства:</w:t>
      </w:r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F6093">
        <w:rPr>
          <w:rFonts w:ascii="Times New Roman" w:hAnsi="Times New Roman" w:cs="Times New Roman"/>
          <w:b w:val="0"/>
          <w:sz w:val="28"/>
          <w:szCs w:val="28"/>
        </w:rPr>
        <w:t>Кн</w:t>
      </w:r>
      <w:proofErr w:type="spellEnd"/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 = 0,4 - в первый год аренды;</w:t>
      </w:r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F6093">
        <w:rPr>
          <w:rFonts w:ascii="Times New Roman" w:hAnsi="Times New Roman" w:cs="Times New Roman"/>
          <w:b w:val="0"/>
          <w:sz w:val="28"/>
          <w:szCs w:val="28"/>
        </w:rPr>
        <w:t>Кн</w:t>
      </w:r>
      <w:proofErr w:type="spellEnd"/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 = 0,6 - во второй год аренды;</w:t>
      </w:r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F6093">
        <w:rPr>
          <w:rFonts w:ascii="Times New Roman" w:hAnsi="Times New Roman" w:cs="Times New Roman"/>
          <w:b w:val="0"/>
          <w:sz w:val="28"/>
          <w:szCs w:val="28"/>
        </w:rPr>
        <w:t>Кн</w:t>
      </w:r>
      <w:proofErr w:type="spellEnd"/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 = 0,8 - в третий год аренды;</w:t>
      </w:r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F6093">
        <w:rPr>
          <w:rFonts w:ascii="Times New Roman" w:hAnsi="Times New Roman" w:cs="Times New Roman"/>
          <w:b w:val="0"/>
          <w:sz w:val="28"/>
          <w:szCs w:val="28"/>
        </w:rPr>
        <w:t>Кн</w:t>
      </w:r>
      <w:proofErr w:type="spellEnd"/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 = 1 - в четвертый год аренды и далее.</w:t>
      </w:r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093">
        <w:rPr>
          <w:rFonts w:ascii="Times New Roman" w:hAnsi="Times New Roman" w:cs="Times New Roman"/>
          <w:b w:val="0"/>
          <w:sz w:val="28"/>
          <w:szCs w:val="28"/>
        </w:rPr>
        <w:t>Во всех иных случаях</w:t>
      </w:r>
      <w:proofErr w:type="gramStart"/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F6093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Pr="006F6093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 = 1.».</w:t>
      </w:r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093">
        <w:rPr>
          <w:rFonts w:ascii="Times New Roman" w:hAnsi="Times New Roman" w:cs="Times New Roman"/>
          <w:b w:val="0"/>
          <w:bCs w:val="0"/>
          <w:sz w:val="28"/>
          <w:szCs w:val="28"/>
        </w:rPr>
        <w:t>1.4. Подпункт «м» Пункта «К2 - коэффициент вида деятельности</w:t>
      </w:r>
      <w:proofErr w:type="gramStart"/>
      <w:r w:rsidRPr="006F6093">
        <w:rPr>
          <w:rFonts w:ascii="Times New Roman" w:hAnsi="Times New Roman" w:cs="Times New Roman"/>
          <w:b w:val="0"/>
          <w:bCs w:val="0"/>
          <w:sz w:val="28"/>
          <w:szCs w:val="28"/>
        </w:rPr>
        <w:t>:»</w:t>
      </w:r>
      <w:proofErr w:type="gramEnd"/>
      <w:r w:rsidRPr="006F60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подраздела 2.1 Методики дополнить</w:t>
      </w:r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 абзацем следующего содержания:</w:t>
      </w:r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F6093">
        <w:rPr>
          <w:rFonts w:ascii="Times New Roman" w:hAnsi="Times New Roman" w:cs="Times New Roman"/>
          <w:b w:val="0"/>
          <w:sz w:val="28"/>
          <w:szCs w:val="28"/>
        </w:rPr>
        <w:t>- «субъектами малого и среднего предпринимательства в части аренды неиспользуемого муниципального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муниципальными унитарными предприятиями);»;</w:t>
      </w:r>
      <w:proofErr w:type="gramEnd"/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093">
        <w:rPr>
          <w:rFonts w:ascii="Times New Roman" w:hAnsi="Times New Roman" w:cs="Times New Roman"/>
          <w:b w:val="0"/>
          <w:sz w:val="28"/>
          <w:szCs w:val="28"/>
        </w:rPr>
        <w:t>1.5. Пункт «К2 - коэффициент вида деятельности</w:t>
      </w:r>
      <w:proofErr w:type="gramStart"/>
      <w:r w:rsidRPr="006F6093">
        <w:rPr>
          <w:rFonts w:ascii="Times New Roman" w:hAnsi="Times New Roman" w:cs="Times New Roman"/>
          <w:b w:val="0"/>
          <w:sz w:val="28"/>
          <w:szCs w:val="28"/>
        </w:rPr>
        <w:t>:»</w:t>
      </w:r>
      <w:proofErr w:type="gramEnd"/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 подраздела 2.1 Методики дополнить подпунктом «о» следующего содержания:</w:t>
      </w:r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093">
        <w:rPr>
          <w:rFonts w:ascii="Times New Roman" w:hAnsi="Times New Roman" w:cs="Times New Roman"/>
          <w:b w:val="0"/>
          <w:sz w:val="28"/>
          <w:szCs w:val="28"/>
        </w:rPr>
        <w:t>- «о) К</w:t>
      </w:r>
      <w:proofErr w:type="gramStart"/>
      <w:r w:rsidRPr="006F6093">
        <w:rPr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 = 0,07 при использовании объектов муниципального нежилого фонда:</w:t>
      </w:r>
    </w:p>
    <w:p w:rsidR="00BA5A73" w:rsidRPr="006F6093" w:rsidRDefault="00BA5A73" w:rsidP="00BA5A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093">
        <w:rPr>
          <w:sz w:val="28"/>
          <w:szCs w:val="28"/>
        </w:rPr>
        <w:t>- 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BA5A73" w:rsidRPr="006F6093" w:rsidRDefault="00BA5A73" w:rsidP="00BA5A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093">
        <w:rPr>
          <w:sz w:val="28"/>
          <w:szCs w:val="28"/>
        </w:rPr>
        <w:t>- 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BA5A73" w:rsidRPr="006F6093" w:rsidRDefault="00BA5A73" w:rsidP="00BA5A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093">
        <w:rPr>
          <w:sz w:val="28"/>
          <w:szCs w:val="28"/>
        </w:rPr>
        <w:t>- объединениями муниципальных образований Республики Башкортостан, созданными в форме ассоциаций</w:t>
      </w:r>
      <w:proofErr w:type="gramStart"/>
      <w:r w:rsidRPr="006F6093">
        <w:rPr>
          <w:sz w:val="28"/>
          <w:szCs w:val="28"/>
        </w:rPr>
        <w:t>;»</w:t>
      </w:r>
      <w:proofErr w:type="gramEnd"/>
      <w:r w:rsidRPr="006F6093">
        <w:rPr>
          <w:sz w:val="28"/>
          <w:szCs w:val="28"/>
        </w:rPr>
        <w:t>;</w:t>
      </w:r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093">
        <w:rPr>
          <w:rFonts w:ascii="Times New Roman" w:hAnsi="Times New Roman" w:cs="Times New Roman"/>
          <w:b w:val="0"/>
          <w:sz w:val="28"/>
          <w:szCs w:val="28"/>
        </w:rPr>
        <w:t>1.6. Пункт «К2 - коэффициент вида деятельности</w:t>
      </w:r>
      <w:proofErr w:type="gramStart"/>
      <w:r w:rsidRPr="006F6093">
        <w:rPr>
          <w:rFonts w:ascii="Times New Roman" w:hAnsi="Times New Roman" w:cs="Times New Roman"/>
          <w:b w:val="0"/>
          <w:sz w:val="28"/>
          <w:szCs w:val="28"/>
        </w:rPr>
        <w:t>:»</w:t>
      </w:r>
      <w:proofErr w:type="gramEnd"/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 подраздела 2.1 Методики дополнить подпунктом «п» следующего содержания:</w:t>
      </w:r>
    </w:p>
    <w:p w:rsidR="00BA5A73" w:rsidRPr="006F6093" w:rsidRDefault="00BA5A73" w:rsidP="00BA5A7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093">
        <w:rPr>
          <w:rFonts w:ascii="Times New Roman" w:hAnsi="Times New Roman" w:cs="Times New Roman"/>
          <w:b w:val="0"/>
          <w:sz w:val="28"/>
          <w:szCs w:val="28"/>
        </w:rPr>
        <w:t>- «п) К</w:t>
      </w:r>
      <w:proofErr w:type="gramStart"/>
      <w:r w:rsidRPr="006F6093">
        <w:rPr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 w:rsidRPr="006F6093">
        <w:rPr>
          <w:rFonts w:ascii="Times New Roman" w:hAnsi="Times New Roman" w:cs="Times New Roman"/>
          <w:b w:val="0"/>
          <w:sz w:val="28"/>
          <w:szCs w:val="28"/>
        </w:rPr>
        <w:t xml:space="preserve"> = 0,1 при использовании объектов муниципального нежилого фонда:</w:t>
      </w:r>
    </w:p>
    <w:p w:rsidR="00BA5A73" w:rsidRPr="006F6093" w:rsidRDefault="00BA5A73" w:rsidP="00BA5A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F6093">
        <w:rPr>
          <w:sz w:val="28"/>
          <w:szCs w:val="28"/>
        </w:rPr>
        <w:t>- для размещения почтовой связи</w:t>
      </w:r>
      <w:proofErr w:type="gramStart"/>
      <w:r w:rsidRPr="006F6093">
        <w:rPr>
          <w:sz w:val="28"/>
          <w:szCs w:val="28"/>
        </w:rPr>
        <w:t>;»</w:t>
      </w:r>
      <w:proofErr w:type="gramEnd"/>
      <w:r w:rsidRPr="006F6093">
        <w:rPr>
          <w:sz w:val="28"/>
          <w:szCs w:val="28"/>
        </w:rPr>
        <w:t>.</w:t>
      </w:r>
    </w:p>
    <w:p w:rsidR="00BA5A73" w:rsidRPr="006F6093" w:rsidRDefault="00BA5A73" w:rsidP="00BA5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093">
        <w:rPr>
          <w:sz w:val="28"/>
          <w:szCs w:val="28"/>
        </w:rPr>
        <w:t>2. Данное Решение подлежит официальному обнародованию.</w:t>
      </w:r>
    </w:p>
    <w:p w:rsidR="00BA5A73" w:rsidRPr="006F6093" w:rsidRDefault="00BA5A73" w:rsidP="00BA5A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6093">
        <w:rPr>
          <w:sz w:val="28"/>
          <w:szCs w:val="28"/>
        </w:rPr>
        <w:t xml:space="preserve">3. </w:t>
      </w:r>
      <w:proofErr w:type="gramStart"/>
      <w:r w:rsidRPr="006F6093">
        <w:rPr>
          <w:sz w:val="28"/>
          <w:szCs w:val="28"/>
        </w:rPr>
        <w:t>Контроль за</w:t>
      </w:r>
      <w:proofErr w:type="gramEnd"/>
      <w:r w:rsidRPr="006F6093">
        <w:rPr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</w:t>
      </w:r>
      <w:r>
        <w:rPr>
          <w:sz w:val="28"/>
          <w:szCs w:val="28"/>
        </w:rPr>
        <w:t xml:space="preserve"> вопросам муниципальной собственности.</w:t>
      </w:r>
    </w:p>
    <w:p w:rsidR="00BA5A73" w:rsidRPr="006F6093" w:rsidRDefault="00BA5A73" w:rsidP="00BA5A73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</w:p>
    <w:p w:rsidR="00BA5A73" w:rsidRDefault="00BA5A73" w:rsidP="00BA5A73">
      <w:pPr>
        <w:widowControl w:val="0"/>
        <w:autoSpaceDE w:val="0"/>
        <w:autoSpaceDN w:val="0"/>
        <w:adjustRightInd w:val="0"/>
        <w:spacing w:before="20"/>
        <w:ind w:left="720" w:hanging="720"/>
        <w:jc w:val="both"/>
        <w:rPr>
          <w:sz w:val="28"/>
          <w:szCs w:val="28"/>
        </w:rPr>
      </w:pPr>
      <w:r w:rsidRPr="006F6093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6093">
        <w:rPr>
          <w:sz w:val="28"/>
          <w:szCs w:val="28"/>
        </w:rPr>
        <w:t xml:space="preserve">Э.Б. </w:t>
      </w:r>
      <w:proofErr w:type="spellStart"/>
      <w:r w:rsidRPr="006F6093">
        <w:rPr>
          <w:sz w:val="28"/>
          <w:szCs w:val="28"/>
        </w:rPr>
        <w:t>Рахимзянов</w:t>
      </w:r>
      <w:proofErr w:type="spellEnd"/>
    </w:p>
    <w:p w:rsidR="00BA5A73" w:rsidRDefault="00BA5A73" w:rsidP="00BA5A73">
      <w:pPr>
        <w:jc w:val="right"/>
        <w:rPr>
          <w:sz w:val="28"/>
          <w:szCs w:val="28"/>
        </w:rPr>
      </w:pPr>
    </w:p>
    <w:p w:rsidR="00BA5A73" w:rsidRDefault="00BA5A73" w:rsidP="00BA5A73">
      <w:pPr>
        <w:jc w:val="right"/>
        <w:rPr>
          <w:sz w:val="28"/>
          <w:szCs w:val="28"/>
        </w:rPr>
      </w:pPr>
      <w:bookmarkStart w:id="0" w:name="_GoBack"/>
      <w:bookmarkEnd w:id="0"/>
    </w:p>
    <w:sectPr w:rsidR="00BA5A73" w:rsidSect="00BA5A7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D9"/>
    <w:rsid w:val="00154883"/>
    <w:rsid w:val="00310049"/>
    <w:rsid w:val="008E4AD9"/>
    <w:rsid w:val="00BA5A73"/>
    <w:rsid w:val="00F6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5A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BA5A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A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BA5A73"/>
    <w:pPr>
      <w:spacing w:after="0" w:line="240" w:lineRule="auto"/>
    </w:pPr>
  </w:style>
  <w:style w:type="paragraph" w:styleId="a4">
    <w:name w:val="Body Text"/>
    <w:basedOn w:val="a"/>
    <w:link w:val="a5"/>
    <w:rsid w:val="00BA5A73"/>
    <w:pPr>
      <w:spacing w:after="120"/>
    </w:pPr>
  </w:style>
  <w:style w:type="character" w:customStyle="1" w:styleId="a5">
    <w:name w:val="Основной текст Знак"/>
    <w:basedOn w:val="a0"/>
    <w:link w:val="a4"/>
    <w:rsid w:val="00BA5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0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0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5A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BA5A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A5A7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BA5A73"/>
    <w:pPr>
      <w:spacing w:after="0" w:line="240" w:lineRule="auto"/>
    </w:pPr>
  </w:style>
  <w:style w:type="paragraph" w:styleId="a4">
    <w:name w:val="Body Text"/>
    <w:basedOn w:val="a"/>
    <w:link w:val="a5"/>
    <w:rsid w:val="00BA5A73"/>
    <w:pPr>
      <w:spacing w:after="120"/>
    </w:pPr>
  </w:style>
  <w:style w:type="character" w:customStyle="1" w:styleId="a5">
    <w:name w:val="Основной текст Знак"/>
    <w:basedOn w:val="a0"/>
    <w:link w:val="a4"/>
    <w:rsid w:val="00BA5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00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2019-02-28T11:29:00Z</cp:lastPrinted>
  <dcterms:created xsi:type="dcterms:W3CDTF">2019-01-21T06:30:00Z</dcterms:created>
  <dcterms:modified xsi:type="dcterms:W3CDTF">2019-03-06T09:14:00Z</dcterms:modified>
</cp:coreProperties>
</file>