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791"/>
        <w:gridCol w:w="236"/>
        <w:gridCol w:w="4773"/>
      </w:tblGrid>
      <w:tr w:rsidR="00360392" w:rsidTr="00360392">
        <w:tc>
          <w:tcPr>
            <w:tcW w:w="4791" w:type="dxa"/>
          </w:tcPr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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AA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sym w:font="B7BOS" w:char="008A"/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</w:t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Tahoma"/>
                <w:b/>
                <w:bCs/>
                <w:caps/>
                <w:sz w:val="20"/>
              </w:rPr>
              <w:t>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9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F2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5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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6pt;margin-top:27pt;width:55.5pt;height:57pt;z-index:251658240;mso-position-horizontal-relative:text;mso-position-vertical-relative:page">
                  <v:imagedata r:id="rId6" o:title=""/>
                  <w10:wrap anchory="page"/>
                </v:shape>
                <o:OLEObject Type="Embed" ProgID="Word.Picture.8" ShapeID="_x0000_s1026" DrawAspect="Content" ObjectID="_1554816646" r:id="rId7"/>
              </w:pict>
            </w:r>
            <w:r>
              <w:t xml:space="preserve"> 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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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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BE"/>
            </w:r>
          </w:p>
          <w:p w:rsidR="00360392" w:rsidRDefault="00360392">
            <w:pPr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Tahoma"/>
                <w:b/>
                <w:bCs/>
                <w:caps/>
                <w:sz w:val="20"/>
              </w:rPr>
              <w:t></w:t>
            </w:r>
            <w:r>
              <w:rPr>
                <w:rFonts w:ascii="Times Cyr Bash Normal" w:hAnsi="Times Cyr Bash Normal" w:cs="Tahoma"/>
                <w:b/>
                <w:bCs/>
                <w:caps/>
                <w:sz w:val="20"/>
              </w:rPr>
              <w:t>1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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9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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pict>
                <v:shape id="_x0000_s1027" type="#_x0000_t75" style="position:absolute;margin-left:210.6pt;margin-top:27pt;width:55.5pt;height:57pt;z-index:251658240;mso-position-horizontal-relative:text;mso-position-vertical-relative:page">
                  <v:imagedata r:id="rId6" o:title=""/>
                  <w10:wrap anchory="page"/>
                </v:shape>
                <o:OLEObject Type="Embed" ProgID="Word.Picture.8" ShapeID="_x0000_s1027" DrawAspect="Content" ObjectID="_1554816647" r:id="rId8"/>
              </w:pict>
            </w:r>
            <w:r>
              <w:t xml:space="preserve"> </w:t>
            </w:r>
            <w:r>
              <w:rPr>
                <w:rFonts w:cs="B7BO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cs="B7BO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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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9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9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68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5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D5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0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A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8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8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9C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F2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E5"/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</w:tc>
        <w:tc>
          <w:tcPr>
            <w:tcW w:w="4773" w:type="dxa"/>
          </w:tcPr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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caps/>
                <w:sz w:val="22"/>
                <w:szCs w:val="22"/>
              </w:rPr>
              <w:t></w:t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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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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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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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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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sym w:font="B7BOS" w:char="00CD"/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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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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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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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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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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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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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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</w:p>
          <w:p w:rsidR="00360392" w:rsidRDefault="00360392">
            <w:pPr>
              <w:jc w:val="center"/>
              <w:rPr>
                <w:rFonts w:ascii="B7BOS" w:hAnsi="B7BOS" w:cs="B7BOS"/>
                <w:b/>
                <w:bCs/>
                <w:sz w:val="22"/>
                <w:szCs w:val="22"/>
              </w:rPr>
            </w:pP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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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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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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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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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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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</w:t>
            </w:r>
            <w:r>
              <w:rPr>
                <w:rFonts w:ascii="B7BOS" w:hAnsi="B7BOS" w:cs="B7BOS"/>
                <w:b/>
                <w:bCs/>
                <w:sz w:val="22"/>
                <w:szCs w:val="22"/>
              </w:rPr>
              <w:t></w:t>
            </w:r>
          </w:p>
        </w:tc>
      </w:tr>
      <w:tr w:rsidR="00360392" w:rsidTr="00360392">
        <w:tc>
          <w:tcPr>
            <w:tcW w:w="47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60392" w:rsidRDefault="00360392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</w:p>
          <w:p w:rsidR="00360392" w:rsidRDefault="00360392">
            <w:pPr>
              <w:jc w:val="center"/>
              <w:rPr>
                <w:i/>
                <w:sz w:val="16"/>
                <w:szCs w:val="16"/>
                <w:lang w:val="tt-RU"/>
              </w:rPr>
            </w:pPr>
            <w:r>
              <w:rPr>
                <w:rFonts w:cs="B7BOS"/>
                <w:i/>
                <w:iCs/>
                <w:sz w:val="17"/>
                <w:szCs w:val="17"/>
              </w:rPr>
              <w:t xml:space="preserve">     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</w:t>
            </w:r>
            <w:r>
              <w:rPr>
                <w:rFonts w:cs="B7BOS"/>
                <w:i/>
                <w:iCs/>
                <w:sz w:val="17"/>
                <w:szCs w:val="17"/>
              </w:rPr>
              <w:t>835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cs="Tahoma"/>
                <w:i/>
                <w:caps/>
                <w:sz w:val="16"/>
                <w:szCs w:val="16"/>
              </w:rPr>
              <w:t xml:space="preserve"> Т</w:t>
            </w:r>
            <w:r>
              <w:rPr>
                <w:rFonts w:ascii="Times Cyr Bash Normal" w:hAnsi="Times Cyr Bash Normal"/>
                <w:bCs/>
                <w:i/>
                <w:caps/>
                <w:sz w:val="20"/>
                <w:szCs w:val="16"/>
                <w:lang w:val="tt-RU"/>
              </w:rPr>
              <w:t>1</w:t>
            </w:r>
            <w:r>
              <w:rPr>
                <w:rFonts w:cs="Tahoma"/>
                <w:i/>
                <w:sz w:val="16"/>
                <w:szCs w:val="16"/>
              </w:rPr>
              <w:t>б</w:t>
            </w:r>
            <w:r>
              <w:rPr>
                <w:rFonts w:ascii="Times Cyr Bash Normal" w:hAnsi="Times Cyr Bash Normal"/>
                <w:i/>
                <w:sz w:val="16"/>
              </w:rPr>
              <w:t>2</w:t>
            </w:r>
            <w:r>
              <w:rPr>
                <w:rFonts w:cs="Tahoma"/>
                <w:i/>
                <w:sz w:val="16"/>
                <w:szCs w:val="16"/>
              </w:rPr>
              <w:t>н</w:t>
            </w:r>
            <w:r>
              <w:rPr>
                <w:rFonts w:cs="Tahoma"/>
                <w:i/>
                <w:sz w:val="16"/>
                <w:szCs w:val="16"/>
                <w:lang w:val="tt-RU"/>
              </w:rPr>
              <w:t>ге</w:t>
            </w:r>
            <w:r>
              <w:rPr>
                <w:i/>
                <w:caps/>
                <w:sz w:val="16"/>
                <w:szCs w:val="16"/>
                <w:lang w:val="tt-RU"/>
              </w:rPr>
              <w:t xml:space="preserve"> </w:t>
            </w:r>
            <w:r>
              <w:rPr>
                <w:rFonts w:cs="Tahoma"/>
                <w:i/>
                <w:sz w:val="16"/>
                <w:szCs w:val="16"/>
                <w:lang w:val="tt-RU"/>
              </w:rPr>
              <w:t>Балтас ауылы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cs="B7BOS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cs="Tahoma"/>
                <w:i/>
                <w:sz w:val="16"/>
                <w:szCs w:val="16"/>
                <w:lang w:val="en-US"/>
              </w:rPr>
              <w:t>Y</w:t>
            </w:r>
            <w:r>
              <w:rPr>
                <w:rFonts w:cs="Tahoma"/>
                <w:i/>
                <w:sz w:val="16"/>
                <w:szCs w:val="16"/>
              </w:rPr>
              <w:t>з</w:t>
            </w:r>
            <w:r>
              <w:rPr>
                <w:rFonts w:ascii="Times Cyr Bash Normal" w:hAnsi="Times Cyr Bash Normal"/>
                <w:i/>
                <w:sz w:val="16"/>
              </w:rPr>
              <w:t>2</w:t>
            </w:r>
            <w:r>
              <w:rPr>
                <w:rFonts w:cs="Tahoma"/>
                <w:i/>
                <w:sz w:val="16"/>
                <w:szCs w:val="16"/>
              </w:rPr>
              <w:t>к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cs="Tahoma"/>
                <w:i/>
                <w:sz w:val="16"/>
                <w:szCs w:val="16"/>
              </w:rPr>
              <w:t>урамы</w:t>
            </w:r>
            <w:r>
              <w:rPr>
                <w:rFonts w:ascii="Times Cyr Bash Normal" w:hAnsi="Times Cyr Bash Normal"/>
                <w:i/>
                <w:sz w:val="16"/>
                <w:szCs w:val="16"/>
                <w:lang w:val="tt-RU"/>
              </w:rPr>
              <w:t xml:space="preserve">, </w:t>
            </w:r>
            <w:r>
              <w:rPr>
                <w:i/>
                <w:sz w:val="16"/>
                <w:szCs w:val="16"/>
                <w:lang w:val="tt-RU"/>
              </w:rPr>
              <w:t>24</w:t>
            </w:r>
          </w:p>
          <w:p w:rsidR="00360392" w:rsidRDefault="00360392">
            <w:pPr>
              <w:rPr>
                <w:i/>
                <w:iCs/>
                <w:sz w:val="17"/>
                <w:szCs w:val="17"/>
              </w:rPr>
            </w:pP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cs="B7BOS"/>
                <w:i/>
                <w:iCs/>
                <w:sz w:val="17"/>
                <w:szCs w:val="17"/>
              </w:rPr>
              <w:t xml:space="preserve">  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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</w:t>
            </w:r>
            <w:r>
              <w:rPr>
                <w:i/>
                <w:iCs/>
                <w:sz w:val="17"/>
                <w:szCs w:val="17"/>
              </w:rPr>
              <w:t>34778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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cs="B7BOS"/>
                <w:i/>
                <w:iCs/>
                <w:sz w:val="17"/>
                <w:szCs w:val="17"/>
              </w:rPr>
              <w:t>3-11-43, 3-11-46</w:t>
            </w:r>
          </w:p>
          <w:p w:rsidR="00360392" w:rsidRDefault="00360392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60392" w:rsidRDefault="00360392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60392" w:rsidRDefault="00360392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</w:p>
          <w:p w:rsidR="00360392" w:rsidRDefault="00360392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  <w:proofErr w:type="gramStart"/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</w:t>
            </w:r>
            <w:r>
              <w:rPr>
                <w:rFonts w:cs="B7BOS"/>
                <w:i/>
                <w:iCs/>
                <w:sz w:val="17"/>
                <w:szCs w:val="17"/>
              </w:rPr>
              <w:t>835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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6"/>
              </w:rPr>
              <w:sym w:font="B7BOS" w:char="00CD"/>
            </w:r>
            <w:r>
              <w:rPr>
                <w:rFonts w:cs="B7BOS"/>
                <w:i/>
                <w:iCs/>
                <w:sz w:val="17"/>
                <w:szCs w:val="16"/>
              </w:rPr>
              <w:t>ижнебалтачево</w:t>
            </w:r>
            <w:r>
              <w:rPr>
                <w:rFonts w:ascii="B7BOS" w:hAnsi="B7BOS" w:cs="B7BOS"/>
                <w:i/>
                <w:iCs/>
                <w:sz w:val="17"/>
                <w:szCs w:val="16"/>
              </w:rPr>
              <w:sym w:font="B7BOS" w:char="00EE"/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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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cs="B7BOS"/>
                <w:i/>
                <w:iCs/>
                <w:sz w:val="17"/>
                <w:szCs w:val="17"/>
              </w:rPr>
              <w:t>Центральная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cs="B7BOS"/>
                <w:i/>
                <w:iCs/>
                <w:sz w:val="17"/>
                <w:szCs w:val="17"/>
              </w:rPr>
              <w:t>2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</w:t>
            </w:r>
            <w:proofErr w:type="gramEnd"/>
          </w:p>
          <w:p w:rsidR="00360392" w:rsidRDefault="00360392">
            <w:pPr>
              <w:rPr>
                <w:i/>
                <w:iCs/>
                <w:sz w:val="17"/>
                <w:szCs w:val="17"/>
              </w:rPr>
            </w:pP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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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</w:t>
            </w:r>
            <w:r>
              <w:rPr>
                <w:i/>
                <w:iCs/>
                <w:sz w:val="17"/>
                <w:szCs w:val="17"/>
              </w:rPr>
              <w:t>34778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</w:t>
            </w:r>
            <w:r>
              <w:rPr>
                <w:rFonts w:ascii="B7BOS" w:hAnsi="B7BOS" w:cs="B7BOS"/>
                <w:i/>
                <w:iCs/>
                <w:sz w:val="17"/>
                <w:szCs w:val="17"/>
              </w:rPr>
              <w:t></w:t>
            </w:r>
            <w:r>
              <w:rPr>
                <w:rFonts w:cs="B7BOS"/>
                <w:i/>
                <w:iCs/>
                <w:sz w:val="17"/>
                <w:szCs w:val="17"/>
              </w:rPr>
              <w:t>3-11-43, 3-11-46</w:t>
            </w:r>
          </w:p>
          <w:p w:rsidR="00360392" w:rsidRDefault="00360392">
            <w:pPr>
              <w:rPr>
                <w:rFonts w:ascii="B7BOS" w:hAnsi="B7BOS" w:cs="B7BOS"/>
                <w:i/>
                <w:iCs/>
                <w:sz w:val="17"/>
                <w:szCs w:val="17"/>
              </w:rPr>
            </w:pPr>
          </w:p>
        </w:tc>
      </w:tr>
    </w:tbl>
    <w:p w:rsidR="00360392" w:rsidRDefault="00360392" w:rsidP="00360392">
      <w:pPr>
        <w:jc w:val="center"/>
      </w:pPr>
    </w:p>
    <w:tbl>
      <w:tblPr>
        <w:tblStyle w:val="a4"/>
        <w:tblW w:w="95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87"/>
        <w:gridCol w:w="1256"/>
        <w:gridCol w:w="4242"/>
      </w:tblGrid>
      <w:tr w:rsidR="00360392" w:rsidTr="00360392">
        <w:tc>
          <w:tcPr>
            <w:tcW w:w="4088" w:type="dxa"/>
            <w:hideMark/>
          </w:tcPr>
          <w:p w:rsidR="00360392" w:rsidRDefault="00360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бойоро</w:t>
            </w:r>
            <w:r>
              <w:rPr>
                <w:b/>
                <w:bCs/>
                <w:sz w:val="28"/>
                <w:szCs w:val="28"/>
              </w:rPr>
              <w:sym w:font="B7BOS" w:char="00AA"/>
            </w:r>
            <w:r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</w:tcPr>
          <w:p w:rsidR="00360392" w:rsidRDefault="003603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360392" w:rsidRDefault="00360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распоряжение</w:t>
            </w:r>
          </w:p>
        </w:tc>
      </w:tr>
      <w:tr w:rsidR="00360392" w:rsidTr="00360392">
        <w:tc>
          <w:tcPr>
            <w:tcW w:w="4088" w:type="dxa"/>
            <w:hideMark/>
          </w:tcPr>
          <w:p w:rsidR="00360392" w:rsidRDefault="00360392">
            <w:pPr>
              <w:jc w:val="center"/>
            </w:pPr>
            <w:r>
              <w:t xml:space="preserve"> </w:t>
            </w:r>
          </w:p>
          <w:p w:rsidR="00360392" w:rsidRDefault="00360392">
            <w:pPr>
              <w:jc w:val="center"/>
            </w:pPr>
            <w:r>
              <w:t>«12» август 2010 й.</w:t>
            </w:r>
          </w:p>
        </w:tc>
        <w:tc>
          <w:tcPr>
            <w:tcW w:w="1256" w:type="dxa"/>
          </w:tcPr>
          <w:p w:rsidR="00360392" w:rsidRDefault="00360392"/>
          <w:p w:rsidR="00360392" w:rsidRDefault="00360392">
            <w:r>
              <w:t xml:space="preserve">№ 30    </w:t>
            </w:r>
          </w:p>
        </w:tc>
        <w:tc>
          <w:tcPr>
            <w:tcW w:w="4243" w:type="dxa"/>
          </w:tcPr>
          <w:p w:rsidR="00360392" w:rsidRDefault="00360392"/>
          <w:p w:rsidR="00360392" w:rsidRDefault="00360392">
            <w:pPr>
              <w:jc w:val="center"/>
            </w:pPr>
            <w:r>
              <w:t xml:space="preserve">«12»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360392" w:rsidRDefault="00360392"/>
          <w:p w:rsidR="00360392" w:rsidRDefault="00360392">
            <w:pPr>
              <w:rPr>
                <w:sz w:val="10"/>
                <w:szCs w:val="10"/>
              </w:rPr>
            </w:pPr>
          </w:p>
        </w:tc>
      </w:tr>
    </w:tbl>
    <w:p w:rsidR="00360392" w:rsidRDefault="00360392" w:rsidP="00360392">
      <w:pPr>
        <w:jc w:val="center"/>
        <w:rPr>
          <w:b/>
          <w:sz w:val="16"/>
          <w:szCs w:val="16"/>
        </w:rPr>
      </w:pPr>
    </w:p>
    <w:p w:rsidR="00360392" w:rsidRDefault="00360392" w:rsidP="00360392">
      <w:pPr>
        <w:ind w:right="-36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      администрации сельского поселения Нижнебалтачевский сельсовет муниципального района Татышлинский район Республики Башкортостан</w:t>
      </w:r>
      <w:proofErr w:type="gramEnd"/>
    </w:p>
    <w:p w:rsidR="00360392" w:rsidRDefault="00360392" w:rsidP="00360392">
      <w:pPr>
        <w:jc w:val="center"/>
        <w:rPr>
          <w:sz w:val="28"/>
          <w:szCs w:val="28"/>
        </w:rPr>
      </w:pPr>
    </w:p>
    <w:p w:rsidR="00360392" w:rsidRDefault="00360392" w:rsidP="003603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2 марта 2007 года № 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Башкортостан»: </w:t>
      </w:r>
      <w:proofErr w:type="gramEnd"/>
    </w:p>
    <w:p w:rsidR="00360392" w:rsidRDefault="00360392" w:rsidP="00360392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Нижнебалтачевский сельсовет муниципального района Татышлинский район Республики Башкортостан (приложение № 1).</w:t>
      </w:r>
      <w:proofErr w:type="gramEnd"/>
    </w:p>
    <w:p w:rsidR="00360392" w:rsidRDefault="00360392" w:rsidP="0036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Требования к служебному поведению муниципальных служащих администрации сельского поселения Нижнебалтачевский сельсовет муниципального района Татышлинский район Республики Башкортостан (приложение № 2).</w:t>
      </w:r>
    </w:p>
    <w:p w:rsidR="00360392" w:rsidRDefault="00360392" w:rsidP="0036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Нижнебалтачевский сельсовет муниципального района Татышлинский район Республики Башкортостан (приложение № 3).</w:t>
      </w:r>
      <w:proofErr w:type="gramEnd"/>
    </w:p>
    <w:p w:rsidR="00360392" w:rsidRDefault="00360392" w:rsidP="00360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главу сельского поселения Нижнебалтачевский сельсовет муниципального района Татышлинский район Республики Башкортостан Рахимзянова Э.Б.</w:t>
      </w:r>
    </w:p>
    <w:p w:rsidR="00360392" w:rsidRPr="00360392" w:rsidRDefault="00360392" w:rsidP="00360392">
      <w:pPr>
        <w:jc w:val="both"/>
        <w:rPr>
          <w:sz w:val="28"/>
          <w:szCs w:val="28"/>
        </w:rPr>
      </w:pPr>
      <w:r w:rsidRPr="00360392">
        <w:rPr>
          <w:sz w:val="28"/>
          <w:szCs w:val="28"/>
        </w:rPr>
        <w:t xml:space="preserve">Глава сельского поселения                                                   Э.Б. Рахимзянов     </w:t>
      </w:r>
    </w:p>
    <w:p w:rsidR="00360392" w:rsidRDefault="00360392" w:rsidP="003603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Исполнила Галиханова Л.Ш. </w:t>
      </w:r>
    </w:p>
    <w:p w:rsidR="00360392" w:rsidRDefault="00360392" w:rsidP="00360392">
      <w:pPr>
        <w:rPr>
          <w:sz w:val="20"/>
          <w:szCs w:val="20"/>
        </w:rPr>
      </w:pPr>
      <w:r>
        <w:rPr>
          <w:sz w:val="20"/>
          <w:szCs w:val="20"/>
        </w:rPr>
        <w:t>Тел. (34778) 3-11-43</w:t>
      </w:r>
    </w:p>
    <w:p w:rsidR="00360392" w:rsidRDefault="00360392" w:rsidP="00360392">
      <w:r>
        <w:rPr>
          <w:sz w:val="20"/>
          <w:szCs w:val="20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</w:t>
      </w:r>
      <w:r>
        <w:t>Приложение №1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к распоряжению главы сельского поселения Нижнебалтачевский сельсовет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муниципального района  Татышлинский район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от «12» августа 2010 года №30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</w:p>
    <w:p w:rsidR="00360392" w:rsidRDefault="00360392" w:rsidP="0036039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комиссии по соблюдению требований к служебному поведению муниципальных служащих и урегулированию </w:t>
      </w:r>
      <w:proofErr w:type="gramStart"/>
      <w:r>
        <w:rPr>
          <w:b/>
        </w:rPr>
        <w:t>конфликта интересов администрации сельского поселения</w:t>
      </w:r>
      <w:proofErr w:type="gramEnd"/>
      <w:r>
        <w:rPr>
          <w:b/>
        </w:rPr>
        <w:t xml:space="preserve"> Нижнебалтачевский сельсовет муниципального района 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Татышлинский район Республики Башкортостан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Настоящее Положение регламентирует в соответствии с частью 4 статьи 14.1 Федерального закона от 02.03.2007 г. № 25-ФЗ «О муниципальной службе в Российской Федерации» (далее - Федеральный закон) правила образования и организации деятельности и полномочия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Нижнебалтачевский сельсовет муниципального района Татышлинский район Республики Башкортостан (далее - Комиссия).</w:t>
      </w:r>
      <w:proofErr w:type="gramEnd"/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 законом от 02.03.2007 г. № 25-ФЗ «О муниципальной службе в Российской Федерации», 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453-з «О муниципальной службе в Республике Башкортостан», а также правовыми актами администрации сельского поселения Нижнебалтачевский сельсовет муниципального района Татышлинский район Республики Башкортостан (далее - администрация) и настоящим</w:t>
      </w:r>
      <w:proofErr w:type="gramEnd"/>
      <w:r>
        <w:t xml:space="preserve"> Положением.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3. Для целей настоящего Положения используются следующие понятия: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proofErr w:type="gramStart"/>
      <w:r>
        <w:t>1)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закона, а также</w:t>
      </w:r>
      <w:proofErr w:type="gramEnd"/>
      <w:r>
        <w:t xml:space="preserve"> для граждан или организаций, с которыми муниципальный служащий связан финансовыми или иными обязательствами;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2) к ситуациям, при которых возникает или может возникнуть конфликт интересов, относятся: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proofErr w:type="gramStart"/>
      <w:r>
        <w:t>возникновение конфликта интересов при правомерном извлечении дохода муниципальным служащим (в связи с выполнением иной оплачиваемой работы, передачей принадлежащих муниципальному служащему приносящих доход ценных бумаг, акций в доверительное управление);</w:t>
      </w:r>
      <w:proofErr w:type="gramEnd"/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возникновение конфликта интересов при исполнении должностных обязанностей (в случае, если личная заинтересованность влияет или может повлиять на объективное исполнение должностных обязанностей);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возникновение конфликта интересов при формировании конкурсной и аттестационной комиссий, а также настоящей Комиссии (в случае, если состав указанных комиссий сформирован таким образом, что возникает конфликт интересов, который может влиять на принимаемые ими решения);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3) под соблюдением требований к служебному поведению муниципальных служащих понимается соблюдение основных обязанностей муниципального служащего, </w:t>
      </w:r>
      <w:r>
        <w:lastRenderedPageBreak/>
        <w:t>ограничений и запретов, связанных с муниципальной службой, общих принципов и конкретных требований к служебному поведению муниципального служащего, установленных законодательством.</w:t>
      </w:r>
      <w:proofErr w:type="gramEnd"/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4. Основными задачами Комиссии являются: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а) содействие администрации в обеспечении соблюдения муниципальными служащими администрации требований к служебному поведению;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б) содействие администрации в урегулировании конфликта интересов, способного привести к причинению вреда законным интересам граждан, организаций, общества, Республики Башкортостан или Российской Федерации.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5.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Республики Башкортостан в администрации (далее - должности муниципальной службы), относящиеся к ведущей, старшей и младшей группам должностей.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6. Основанием для проведения заседания Комиссии является: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proofErr w:type="gramStart"/>
      <w: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статьей 12 Федерального закона;</w:t>
      </w:r>
      <w:proofErr w:type="gramEnd"/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7. Информация, указанная в пункте 6 настоящего Положения, должна быть представлена в письменном виде и содержать следующие сведения: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в) данные об источнике информации.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8.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>Председатель Комиссии в 3-дневный срок со дня поступления информации, указанной в пункте 6 настоящего Положения, выносит решение о проведении проверки этой информации, в том числе материалов, указанных в пункте 8 настоящего Положения.</w:t>
      </w:r>
      <w:proofErr w:type="gramEnd"/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сельского поселения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11. По письменному запросу председателя Комиссии Комиссия представляет дополнительные сведения, документы, информацию, необходимые для работы Комиссии.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lastRenderedPageBreak/>
        <w:t>12.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6 настоящего Положения.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>При возможном возникновении конфликта интересов у членов Комиссии в связи с рассмотрением</w:t>
      </w:r>
      <w:proofErr w:type="gramEnd"/>
      <w:r>
        <w:t xml:space="preserve">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15.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16.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18. По итогам рассмотрения информации, указанной в подпункте "а" пункта 6 настоящего Положения, Комиссия может принять одно из следующих решений: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нарушил требования к служебному поведению. В этом случае уполномоченным муниципальным служащим рекомендуется указать муниципальному служащему на недопустимость нарушения требований к служебному поведению, а также провести в администрации   мероприятия по разъяснению муниципальным служащим необходимости соблюдения требований к служебному поведению.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19. По итогам рассмотрения информации, указанной в подпункте "б" пункта 6 настоящего Положения, Комиссия может принять одно из следующих решений: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главе   сельского поселения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20.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21.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22. В решении Комиссии указываются: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lastRenderedPageBreak/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б) источник информации, ставшей основанием для проведения заседания Комиссии;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в) дата поступления информации в Комиссию и дата ее рассмотрения на заседании Комиссии, существо информации;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г) фамилии, имена, отчества членов Комиссии и других лиц, присутствующих на заседании;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д) существо решения и его обоснование;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е) результаты голосования.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23.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24. Копии решения Комиссии в течение трех дней со дня его принятия направляются главе   сельского поселения, муниципальному служащему, а также по решению Комиссии - иным заинтересованным лицам.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25.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 xml:space="preserve">26. </w:t>
      </w:r>
      <w:proofErr w:type="gramStart"/>
      <w:r>
        <w:t>Глава сельского поселения в том случае,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  <w:proofErr w:type="gramEnd"/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предотвращения или урегулирования конфликта интересов глава сельского поселения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  <w:proofErr w:type="gramEnd"/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27. Глава сельского поселения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 xml:space="preserve">28. </w:t>
      </w:r>
      <w:proofErr w:type="gramStart"/>
      <w: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сельского поселения после получения от Комиссии</w:t>
      </w:r>
      <w:proofErr w:type="gramEnd"/>
      <w:r>
        <w:t xml:space="preserve">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 xml:space="preserve">29. </w:t>
      </w:r>
      <w:proofErr w:type="gramStart"/>
      <w: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  <w:r>
        <w:t>30. Решение Комиссии, принятое в отношении муниципального служащего, хранится в его личном деле.</w:t>
      </w: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jc w:val="center"/>
      </w:pPr>
      <w:r>
        <w:lastRenderedPageBreak/>
        <w:t>Управляющий делами:</w:t>
      </w:r>
      <w:r>
        <w:tab/>
      </w:r>
      <w:r>
        <w:tab/>
      </w:r>
      <w:r>
        <w:tab/>
      </w:r>
      <w:r>
        <w:tab/>
        <w:t>Галиханова Л.Ш.</w:t>
      </w:r>
    </w:p>
    <w:p w:rsidR="00360392" w:rsidRDefault="00360392" w:rsidP="00360392"/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autoSpaceDE w:val="0"/>
        <w:autoSpaceDN w:val="0"/>
        <w:adjustRightInd w:val="0"/>
        <w:ind w:left="5760"/>
        <w:outlineLvl w:val="0"/>
      </w:pPr>
      <w:r>
        <w:t>Приложение №2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к распоряжению главы сельского поселения Нижнебалтачевский сельсовет муниципального района  Татышлинский район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от «12» августа 2010 года №30</w:t>
      </w:r>
    </w:p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>
      <w:pPr>
        <w:ind w:firstLine="540"/>
        <w:jc w:val="center"/>
        <w:rPr>
          <w:b/>
        </w:rPr>
      </w:pPr>
      <w:r>
        <w:rPr>
          <w:b/>
        </w:rPr>
        <w:t xml:space="preserve">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Б О В А Н И Я</w:t>
      </w:r>
    </w:p>
    <w:p w:rsidR="00360392" w:rsidRDefault="00360392" w:rsidP="00360392">
      <w:pPr>
        <w:ind w:firstLine="540"/>
        <w:jc w:val="center"/>
        <w:rPr>
          <w:b/>
        </w:rPr>
      </w:pPr>
      <w:r>
        <w:rPr>
          <w:b/>
        </w:rPr>
        <w:t xml:space="preserve">к служебному поведению муниципальных служащих администрации сельского поселения Нижнебалтачевский сельсовет муниципального района </w:t>
      </w:r>
    </w:p>
    <w:p w:rsidR="00360392" w:rsidRDefault="00360392" w:rsidP="00360392">
      <w:pPr>
        <w:ind w:firstLine="540"/>
        <w:jc w:val="center"/>
        <w:rPr>
          <w:b/>
        </w:rPr>
      </w:pPr>
      <w:r>
        <w:rPr>
          <w:b/>
        </w:rPr>
        <w:t>Татышлинский район Республики Башкортостан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1. Муниципальный служащий обязан: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5) муниципальный служащий, замещающий высшую, главную, ведущую и старшую должности муниципальной службы,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7) соблюдать ограничения, установленные Федеральным законом от 2 марта 2007 года № 25-ФЗ «О муниципальной службе в Российской Федерации», </w:t>
      </w:r>
      <w:r>
        <w:t>Законом Республики Башкортостан от 16 июля 2007 года № 453-з «О муниципальной службе в Республике Башкортостан»</w:t>
      </w:r>
      <w:r>
        <w:rPr>
          <w:bCs/>
        </w:rPr>
        <w:t xml:space="preserve"> и иными правовыми актами для муниципальных служащих;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9) не совершать поступки, порочащие его честь и достоинство;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10) проявлять корректность в обращении с гражданами;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11) проявлять уважение к нравственным обычаям и традициям народов Российской Федерации;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>12) учитывать культурные и иные особенности различных этнических и социальных групп, а также конфессий;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13) способствовать межнациональному и межконфессиональному согласию;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Cs/>
        </w:rPr>
        <w:t>14) не допускать конфликтных ситуаций, способных нанести ущерб его репутации или авторитету;</w:t>
      </w:r>
      <w:r>
        <w:t xml:space="preserve"> </w:t>
      </w:r>
    </w:p>
    <w:p w:rsidR="00360392" w:rsidRDefault="00360392" w:rsidP="0036039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15) соблюдать установленные правила публичных выступлений и предоставления служебной информации.</w:t>
      </w:r>
    </w:p>
    <w:p w:rsidR="00360392" w:rsidRDefault="00360392" w:rsidP="00360392">
      <w:pPr>
        <w:jc w:val="center"/>
      </w:pPr>
      <w:r>
        <w:t>Управляющий делами:</w:t>
      </w:r>
      <w:r>
        <w:tab/>
      </w:r>
      <w:r>
        <w:tab/>
      </w:r>
      <w:r>
        <w:tab/>
      </w:r>
      <w:r>
        <w:tab/>
        <w:t>Галиханова Л.Ш.</w:t>
      </w:r>
    </w:p>
    <w:p w:rsidR="00360392" w:rsidRDefault="00360392" w:rsidP="00360392">
      <w:pPr>
        <w:autoSpaceDE w:val="0"/>
        <w:autoSpaceDN w:val="0"/>
        <w:adjustRightInd w:val="0"/>
        <w:ind w:left="5760"/>
        <w:outlineLvl w:val="0"/>
      </w:pPr>
      <w:r>
        <w:t>Приложение №3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к распоряжению главы сельского поселения Нижнебалтачевский сельсовет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муниципального района  Татышлинский район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Республики Башкортостан</w:t>
      </w:r>
    </w:p>
    <w:p w:rsidR="00360392" w:rsidRDefault="00360392" w:rsidP="00360392">
      <w:pPr>
        <w:autoSpaceDE w:val="0"/>
        <w:autoSpaceDN w:val="0"/>
        <w:adjustRightInd w:val="0"/>
        <w:ind w:left="5760"/>
      </w:pPr>
      <w:r>
        <w:t>от «12» августа 2010 года №30</w:t>
      </w:r>
    </w:p>
    <w:p w:rsidR="00360392" w:rsidRDefault="00360392" w:rsidP="003603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392" w:rsidRDefault="00360392" w:rsidP="00360392">
      <w:pPr>
        <w:jc w:val="center"/>
        <w:rPr>
          <w:b/>
        </w:rPr>
      </w:pPr>
    </w:p>
    <w:p w:rsidR="00360392" w:rsidRDefault="00360392" w:rsidP="00360392">
      <w:pPr>
        <w:jc w:val="center"/>
        <w:rPr>
          <w:b/>
        </w:rPr>
      </w:pPr>
    </w:p>
    <w:p w:rsidR="00360392" w:rsidRDefault="00360392" w:rsidP="00360392">
      <w:pPr>
        <w:jc w:val="center"/>
        <w:rPr>
          <w:b/>
        </w:rPr>
      </w:pPr>
      <w:proofErr w:type="gramStart"/>
      <w:r>
        <w:rPr>
          <w:b/>
        </w:rPr>
        <w:t>С О С Т А В</w:t>
      </w:r>
      <w:proofErr w:type="gramEnd"/>
    </w:p>
    <w:p w:rsidR="00360392" w:rsidRDefault="00360392" w:rsidP="00360392">
      <w:pPr>
        <w:jc w:val="center"/>
        <w:rPr>
          <w:b/>
        </w:rPr>
      </w:pPr>
      <w:r>
        <w:rPr>
          <w:b/>
        </w:rPr>
        <w:t xml:space="preserve">комиссии по соблюдению требований к служебному поведению </w:t>
      </w:r>
    </w:p>
    <w:p w:rsidR="00360392" w:rsidRDefault="00360392" w:rsidP="00360392">
      <w:pPr>
        <w:jc w:val="center"/>
        <w:rPr>
          <w:b/>
        </w:rPr>
      </w:pPr>
      <w:r>
        <w:rPr>
          <w:b/>
        </w:rPr>
        <w:t>муниципальных служащих и урегулированию конфликта интересов</w:t>
      </w:r>
    </w:p>
    <w:p w:rsidR="00360392" w:rsidRDefault="00360392" w:rsidP="00360392">
      <w:pPr>
        <w:jc w:val="center"/>
        <w:rPr>
          <w:b/>
        </w:rPr>
      </w:pPr>
      <w:r>
        <w:rPr>
          <w:b/>
        </w:rPr>
        <w:t xml:space="preserve">администрации сельского поселения Нижнебалтачевский сельсовет </w:t>
      </w:r>
    </w:p>
    <w:p w:rsidR="00360392" w:rsidRDefault="00360392" w:rsidP="00360392">
      <w:pPr>
        <w:jc w:val="center"/>
        <w:rPr>
          <w:b/>
        </w:rPr>
      </w:pPr>
      <w:r>
        <w:rPr>
          <w:b/>
        </w:rPr>
        <w:t>муниципального района Татышлинский район Республики Башкортостан</w:t>
      </w:r>
    </w:p>
    <w:p w:rsidR="00360392" w:rsidRDefault="00360392" w:rsidP="00360392">
      <w:pPr>
        <w:jc w:val="center"/>
        <w:rPr>
          <w:b/>
        </w:rPr>
      </w:pPr>
    </w:p>
    <w:p w:rsidR="00360392" w:rsidRDefault="00360392" w:rsidP="00360392">
      <w:pPr>
        <w:jc w:val="center"/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360392" w:rsidTr="00360392">
        <w:trPr>
          <w:trHeight w:val="628"/>
        </w:trPr>
        <w:tc>
          <w:tcPr>
            <w:tcW w:w="3708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ind w:right="-87"/>
            </w:pPr>
            <w:r>
              <w:rPr>
                <w:b/>
              </w:rPr>
              <w:t>Председатель комиссии</w:t>
            </w:r>
            <w:r>
              <w:t>: Рахимзянов Эдуард Бурханович</w:t>
            </w:r>
          </w:p>
        </w:tc>
        <w:tc>
          <w:tcPr>
            <w:tcW w:w="709" w:type="dxa"/>
          </w:tcPr>
          <w:p w:rsidR="00360392" w:rsidRDefault="00360392">
            <w:pPr>
              <w:autoSpaceDE w:val="0"/>
              <w:autoSpaceDN w:val="0"/>
              <w:adjustRightInd w:val="0"/>
              <w:jc w:val="center"/>
            </w:pPr>
          </w:p>
          <w:p w:rsidR="00360392" w:rsidRDefault="003603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 Нижнебалтачевский сельсовет;</w:t>
            </w:r>
          </w:p>
        </w:tc>
      </w:tr>
      <w:tr w:rsidR="00360392" w:rsidTr="00360392">
        <w:tc>
          <w:tcPr>
            <w:tcW w:w="3708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Заместитель председателя комиссии:</w:t>
            </w:r>
          </w:p>
          <w:p w:rsidR="00360392" w:rsidRDefault="00360392">
            <w:pPr>
              <w:autoSpaceDE w:val="0"/>
              <w:autoSpaceDN w:val="0"/>
              <w:adjustRightInd w:val="0"/>
            </w:pPr>
            <w:r>
              <w:t xml:space="preserve">Гильфанов Виктор Шарифуллинович                        </w:t>
            </w:r>
          </w:p>
        </w:tc>
        <w:tc>
          <w:tcPr>
            <w:tcW w:w="709" w:type="dxa"/>
          </w:tcPr>
          <w:p w:rsidR="00360392" w:rsidRDefault="00360392">
            <w:pPr>
              <w:autoSpaceDE w:val="0"/>
              <w:autoSpaceDN w:val="0"/>
              <w:adjustRightInd w:val="0"/>
              <w:jc w:val="center"/>
            </w:pPr>
          </w:p>
          <w:p w:rsidR="00360392" w:rsidRDefault="00360392">
            <w:pPr>
              <w:autoSpaceDE w:val="0"/>
              <w:autoSpaceDN w:val="0"/>
              <w:adjustRightInd w:val="0"/>
              <w:jc w:val="center"/>
            </w:pPr>
          </w:p>
          <w:p w:rsidR="00360392" w:rsidRDefault="003603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</w:p>
          <w:p w:rsidR="00360392" w:rsidRDefault="00360392">
            <w:pPr>
              <w:autoSpaceDE w:val="0"/>
              <w:autoSpaceDN w:val="0"/>
              <w:adjustRightInd w:val="0"/>
              <w:jc w:val="both"/>
            </w:pPr>
          </w:p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>депутат избирательного округа № 5, директор МБОУ СОШ с. Нижнебалтачево (по согласованию)</w:t>
            </w:r>
            <w:r>
              <w:rPr>
                <w:bCs/>
              </w:rPr>
              <w:t>;</w:t>
            </w:r>
          </w:p>
        </w:tc>
      </w:tr>
      <w:tr w:rsidR="00360392" w:rsidTr="00360392">
        <w:tc>
          <w:tcPr>
            <w:tcW w:w="3708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</w:pPr>
            <w:r>
              <w:rPr>
                <w:b/>
              </w:rPr>
              <w:t>Секретарь комиссии:</w:t>
            </w:r>
            <w:r>
              <w:t xml:space="preserve"> </w:t>
            </w:r>
          </w:p>
          <w:p w:rsidR="00360392" w:rsidRDefault="00360392">
            <w:pPr>
              <w:autoSpaceDE w:val="0"/>
              <w:autoSpaceDN w:val="0"/>
              <w:adjustRightInd w:val="0"/>
            </w:pPr>
            <w:r>
              <w:t>Галиханова Люда Шарифяновна</w:t>
            </w:r>
          </w:p>
        </w:tc>
        <w:tc>
          <w:tcPr>
            <w:tcW w:w="709" w:type="dxa"/>
          </w:tcPr>
          <w:p w:rsidR="00360392" w:rsidRDefault="00360392">
            <w:pPr>
              <w:autoSpaceDE w:val="0"/>
              <w:autoSpaceDN w:val="0"/>
              <w:adjustRightInd w:val="0"/>
              <w:jc w:val="center"/>
            </w:pPr>
          </w:p>
          <w:p w:rsidR="00360392" w:rsidRDefault="003603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>управляющая делами администрации сельского поселения  Нижнебалтачевский сельсовет;</w:t>
            </w:r>
          </w:p>
          <w:p w:rsidR="00360392" w:rsidRDefault="00360392">
            <w:pPr>
              <w:autoSpaceDE w:val="0"/>
              <w:autoSpaceDN w:val="0"/>
              <w:adjustRightInd w:val="0"/>
              <w:jc w:val="both"/>
            </w:pPr>
          </w:p>
        </w:tc>
      </w:tr>
      <w:tr w:rsidR="00360392" w:rsidTr="00360392">
        <w:tc>
          <w:tcPr>
            <w:tcW w:w="10086" w:type="dxa"/>
            <w:gridSpan w:val="3"/>
            <w:hideMark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Члены комиссии:</w:t>
            </w:r>
          </w:p>
        </w:tc>
      </w:tr>
      <w:tr w:rsidR="00360392" w:rsidTr="00360392">
        <w:tc>
          <w:tcPr>
            <w:tcW w:w="3708" w:type="dxa"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360392" w:rsidRDefault="003603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9" w:type="dxa"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</w:p>
        </w:tc>
      </w:tr>
      <w:tr w:rsidR="00360392" w:rsidTr="00360392">
        <w:tc>
          <w:tcPr>
            <w:tcW w:w="3708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</w:pPr>
            <w:r>
              <w:t>Гарифанов Гарифулла Гарифанович</w:t>
            </w:r>
          </w:p>
        </w:tc>
        <w:tc>
          <w:tcPr>
            <w:tcW w:w="709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Совета ветеранов сельского поселения Нижнебалтачевский сельсовет (по согласованию); </w:t>
            </w:r>
          </w:p>
          <w:p w:rsidR="00360392" w:rsidRDefault="00360392">
            <w:pPr>
              <w:autoSpaceDE w:val="0"/>
              <w:autoSpaceDN w:val="0"/>
              <w:adjustRightInd w:val="0"/>
              <w:jc w:val="both"/>
            </w:pPr>
          </w:p>
        </w:tc>
      </w:tr>
      <w:tr w:rsidR="00360392" w:rsidTr="00360392">
        <w:tc>
          <w:tcPr>
            <w:tcW w:w="3708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</w:pPr>
            <w:r>
              <w:t>Баймиева Альфия Минихановна</w:t>
            </w:r>
          </w:p>
        </w:tc>
        <w:tc>
          <w:tcPr>
            <w:tcW w:w="709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>депутат избирательного округа №4, заведующая библиотекой  МБОУ СОШ с. Нижнебалтачево (по согласованию);</w:t>
            </w:r>
          </w:p>
          <w:p w:rsidR="00360392" w:rsidRDefault="00360392">
            <w:pPr>
              <w:autoSpaceDE w:val="0"/>
              <w:autoSpaceDN w:val="0"/>
              <w:adjustRightInd w:val="0"/>
              <w:jc w:val="both"/>
            </w:pPr>
          </w:p>
        </w:tc>
      </w:tr>
      <w:tr w:rsidR="00360392" w:rsidTr="00360392">
        <w:tc>
          <w:tcPr>
            <w:tcW w:w="3708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</w:pPr>
            <w:r>
              <w:t>Камильянова Луиза Агзамовна</w:t>
            </w:r>
          </w:p>
        </w:tc>
        <w:tc>
          <w:tcPr>
            <w:tcW w:w="709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>заведующая сектором муниципальной, юридической службы и кадров Администрации муниципального района (по согласованию);</w:t>
            </w:r>
          </w:p>
          <w:p w:rsidR="00360392" w:rsidRDefault="00360392">
            <w:pPr>
              <w:autoSpaceDE w:val="0"/>
              <w:autoSpaceDN w:val="0"/>
              <w:adjustRightInd w:val="0"/>
              <w:jc w:val="both"/>
            </w:pPr>
          </w:p>
        </w:tc>
      </w:tr>
      <w:tr w:rsidR="00360392" w:rsidTr="00360392">
        <w:tc>
          <w:tcPr>
            <w:tcW w:w="3708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>независимые  эксперты</w:t>
            </w:r>
          </w:p>
        </w:tc>
        <w:tc>
          <w:tcPr>
            <w:tcW w:w="709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  <w:hideMark/>
          </w:tcPr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>Рахимов Радик Галимзянович - Секретарь Совета муниципального района (по согласованию);</w:t>
            </w:r>
          </w:p>
          <w:p w:rsidR="00360392" w:rsidRDefault="00360392">
            <w:pPr>
              <w:autoSpaceDE w:val="0"/>
              <w:autoSpaceDN w:val="0"/>
              <w:adjustRightInd w:val="0"/>
              <w:jc w:val="both"/>
            </w:pPr>
            <w:r>
              <w:t>Сагиев Альберт Мулламухаметович - главный юрисконсульт муниципального района (по согласованию).</w:t>
            </w:r>
          </w:p>
        </w:tc>
      </w:tr>
    </w:tbl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</w:p>
    <w:p w:rsidR="00360392" w:rsidRDefault="00360392" w:rsidP="00360392">
      <w:pPr>
        <w:autoSpaceDE w:val="0"/>
        <w:autoSpaceDN w:val="0"/>
        <w:adjustRightInd w:val="0"/>
        <w:ind w:firstLine="540"/>
        <w:jc w:val="both"/>
      </w:pPr>
    </w:p>
    <w:p w:rsidR="00360392" w:rsidRDefault="00360392" w:rsidP="00360392">
      <w:pPr>
        <w:jc w:val="center"/>
      </w:pPr>
      <w:r>
        <w:t>Управляющий делами:</w:t>
      </w:r>
      <w:r>
        <w:tab/>
      </w:r>
      <w:r>
        <w:tab/>
      </w:r>
      <w:r>
        <w:tab/>
      </w:r>
      <w:r>
        <w:tab/>
        <w:t>Галиханова Л.Ш.</w:t>
      </w:r>
    </w:p>
    <w:p w:rsidR="00360392" w:rsidRDefault="00360392" w:rsidP="00360392"/>
    <w:p w:rsidR="00360392" w:rsidRDefault="00360392" w:rsidP="00360392">
      <w:pPr>
        <w:rPr>
          <w:sz w:val="20"/>
          <w:szCs w:val="20"/>
        </w:rPr>
      </w:pPr>
    </w:p>
    <w:p w:rsidR="00360392" w:rsidRDefault="00360392" w:rsidP="00360392"/>
    <w:p w:rsidR="00B864B7" w:rsidRDefault="00B864B7"/>
    <w:sectPr w:rsidR="00B864B7" w:rsidSect="003603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BE" w:rsidRDefault="00563DBE" w:rsidP="00360392">
      <w:r>
        <w:separator/>
      </w:r>
    </w:p>
  </w:endnote>
  <w:endnote w:type="continuationSeparator" w:id="0">
    <w:p w:rsidR="00563DBE" w:rsidRDefault="00563DBE" w:rsidP="0036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BE" w:rsidRDefault="00563DBE" w:rsidP="00360392">
      <w:r>
        <w:separator/>
      </w:r>
    </w:p>
  </w:footnote>
  <w:footnote w:type="continuationSeparator" w:id="0">
    <w:p w:rsidR="00563DBE" w:rsidRDefault="00563DBE" w:rsidP="0036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92"/>
    <w:rsid w:val="00360392"/>
    <w:rsid w:val="00563DBE"/>
    <w:rsid w:val="00B8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6039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table" w:styleId="a4">
    <w:name w:val="Table Grid"/>
    <w:basedOn w:val="a1"/>
    <w:rsid w:val="00360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0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0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2970</Words>
  <Characters>16931</Characters>
  <Application>Microsoft Office Word</Application>
  <DocSecurity>0</DocSecurity>
  <Lines>141</Lines>
  <Paragraphs>39</Paragraphs>
  <ScaleCrop>false</ScaleCrop>
  <Company>СП Нижнебалтачевский с/с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2017-04-27T11:44:00Z</dcterms:created>
  <dcterms:modified xsi:type="dcterms:W3CDTF">2017-04-27T11:44:00Z</dcterms:modified>
</cp:coreProperties>
</file>