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76" w:rsidRDefault="000B1276" w:rsidP="000B1276">
      <w:pPr>
        <w:autoSpaceDE w:val="0"/>
        <w:autoSpaceDN w:val="0"/>
        <w:adjustRightInd w:val="0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0B1276" w:rsidRDefault="000B1276" w:rsidP="000B1276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 Правилам определения нормативных затрат на обеспечение функций органов местного самоуправления сельского поселения Нижнебалтачевский сельсовет муниципального района Татышлинский район Республики Башкортостан, включая подведомственные казенные учреждения</w:t>
      </w:r>
      <w:proofErr w:type="gramEnd"/>
    </w:p>
    <w:p w:rsidR="000B1276" w:rsidRDefault="000B1276" w:rsidP="000B1276">
      <w:pPr>
        <w:jc w:val="center"/>
        <w:rPr>
          <w:b/>
          <w:sz w:val="28"/>
          <w:szCs w:val="28"/>
          <w:lang w:eastAsia="ar-SA"/>
        </w:rPr>
      </w:pPr>
    </w:p>
    <w:p w:rsidR="000B1276" w:rsidRDefault="000B1276" w:rsidP="000B1276">
      <w:pPr>
        <w:jc w:val="center"/>
        <w:rPr>
          <w:b/>
          <w:sz w:val="28"/>
          <w:szCs w:val="28"/>
          <w:lang w:eastAsia="ar-SA"/>
        </w:rPr>
      </w:pPr>
    </w:p>
    <w:p w:rsidR="000B1276" w:rsidRDefault="000B1276" w:rsidP="000B1276">
      <w:pPr>
        <w:jc w:val="center"/>
        <w:rPr>
          <w:b/>
          <w:sz w:val="28"/>
          <w:szCs w:val="28"/>
          <w:lang w:eastAsia="ar-SA"/>
        </w:rPr>
      </w:pPr>
    </w:p>
    <w:p w:rsidR="000B1276" w:rsidRDefault="000B1276" w:rsidP="000B127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МЕТОДИКА</w:t>
      </w:r>
    </w:p>
    <w:p w:rsidR="000B1276" w:rsidRDefault="000B1276" w:rsidP="000B1276">
      <w:pPr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определения нормативных затрат на обеспечение функций органов местного самоуправления сельского поселения Нижнебалтачевский сельсовет муниципального района Татышлинский район Республики Башкортостан, включая подведомственные казенные учреждения</w:t>
      </w:r>
      <w:proofErr w:type="gramEnd"/>
    </w:p>
    <w:p w:rsidR="000B1276" w:rsidRDefault="000B1276" w:rsidP="000B12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0" w:name="Par50"/>
      <w:bookmarkEnd w:id="0"/>
      <w:r>
        <w:rPr>
          <w:rFonts w:eastAsiaTheme="minorHAnsi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услуги связи</w:t>
      </w:r>
    </w:p>
    <w:p w:rsidR="000B1276" w:rsidRDefault="000B1276" w:rsidP="000B127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Затраты на абонентскую плату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месяцев предоставления услуги с i-й абонентской платой.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Затраты на повременную оплату местных, междугородних и международных телефонных соединений</w:t>
      </w:r>
      <w:proofErr w:type="gramStart"/>
      <w:r>
        <w:rPr>
          <w:rFonts w:eastAsiaTheme="minorHAnsi"/>
          <w:sz w:val="28"/>
          <w:szCs w:val="28"/>
          <w:lang w:eastAsia="en-US"/>
        </w:rPr>
        <w:t> 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 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6438900" cy="438150"/>
            <wp:effectExtent l="0" t="0" r="0" b="0"/>
            <wp:docPr id="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19050" t="0" r="0" b="0"/>
            <wp:docPr id="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</w:t>
      </w:r>
      <w:r>
        <w:rPr>
          <w:rFonts w:eastAsiaTheme="minorHAnsi"/>
          <w:sz w:val="28"/>
          <w:szCs w:val="28"/>
          <w:vertAlign w:val="subscript"/>
          <w:lang w:eastAsia="en-US"/>
        </w:rPr>
        <w:t>g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gм</w:t>
      </w:r>
      <w:r>
        <w:rPr>
          <w:rFonts w:eastAsiaTheme="minorHAnsi"/>
          <w:sz w:val="28"/>
          <w:szCs w:val="28"/>
          <w:lang w:eastAsia="en-US"/>
        </w:rPr>
        <w:t xml:space="preserve"> – цена минуты разговора при местных телефонных соединениях по g-му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N</w:t>
      </w:r>
      <w:r>
        <w:rPr>
          <w:rFonts w:eastAsiaTheme="minorHAnsi"/>
          <w:sz w:val="28"/>
          <w:szCs w:val="28"/>
          <w:vertAlign w:val="subscript"/>
          <w:lang w:eastAsia="en-US"/>
        </w:rPr>
        <w:t>gм</w:t>
      </w:r>
      <w:r>
        <w:rPr>
          <w:rFonts w:eastAsiaTheme="minorHAnsi"/>
          <w:sz w:val="28"/>
          <w:szCs w:val="28"/>
          <w:lang w:eastAsia="en-US"/>
        </w:rPr>
        <w:t xml:space="preserve"> – количество месяцев предоставления услуги местной телефонной связи по g-му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минуты разговора при междугородних телефонных соединениях по i-му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месяцев предоставления услуги междугородней телефонной 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i-му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минуты разговора при международных телефонных соединениях по j-му тарифу;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месяцев предоставления услуги международной телефонной 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j-му тарифу.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Затраты на оплату услуг подвижной связи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0"/>
            <wp:docPr id="1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местного самоуправления сельского поселения Нижнебалтачевский сельсовет муниципального района Татышлинский район Республики Башкортостан в соответствии с </w:t>
      </w:r>
      <w:hyperlink r:id="rId2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пунктом 5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определения нормативных затрат на обеспечение функций органов местного самоуправления сельского поселения Нижнебалтачевский сельсовет муниципального района Татышлинский район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Башкортостан, </w:t>
      </w:r>
      <w:r>
        <w:rPr>
          <w:rFonts w:eastAsiaTheme="minorHAnsi"/>
          <w:sz w:val="28"/>
          <w:szCs w:val="28"/>
          <w:lang w:eastAsia="en-US"/>
        </w:rPr>
        <w:lastRenderedPageBreak/>
        <w:t>включая подведомственные казенные учреждения (далее – нормативы государственных органов);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месяцев предоставления услуги подвижной 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i-й должности.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Затраты на передачу данных с использованием информационно-телекоммуникационной сети "Интернет" (далее – сеть "Интернет") и услуги интернет-провайдеров для планшетных компьютеров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SIM-карт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ежемесячная цена в расчете на 1 SIM-карту по i-й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месяцев предоставления услуги передачи данных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i-й должности.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Затраты на сеть "Интернет" и услуги интернет-провайдеров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2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каналов передачи данных сети "Интернет" с i-й пропускной способностью;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месячная цена аренды канала передачи данных сети "Интернет" с i-й пропускной способностью;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месяцев аренды канала передачи данных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сети "Интернет" с i-й пропускной способностью.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3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0"/>
            <wp:docPr id="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соответствующего количества линий связи сети связи специального назначения;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3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месяцев предоставления услуги.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000125" cy="228600"/>
            <wp:effectExtent l="0" t="0" r="0" b="0"/>
            <wp:docPr id="3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4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4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организованных цифровых потоков с i-й абонентской платой;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ежемесячная i-я абонентская плата за цифровой поток;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месяцев предоставления услуги с i-й абонентской платой.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Затраты на оплату иных услуг связи в сфере информационно-коммуникационных технологий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4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содержание имущества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 При определении затрат на техническое обслуживание и регламентно-профилактический ремонт, указанный в пунктах 11-</w:t>
      </w:r>
      <w:hyperlink r:id="rId53" w:anchor="Par174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35"/>
      <w:bookmarkEnd w:id="1"/>
      <w:r>
        <w:rPr>
          <w:rFonts w:eastAsiaTheme="minorHAnsi"/>
          <w:sz w:val="28"/>
          <w:szCs w:val="28"/>
          <w:lang w:eastAsia="en-US"/>
        </w:rPr>
        <w:t>11. Затраты на техническое обслуживание и регламентно-профилактический ремонт вычислительной 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4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5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фактическое количество i-й вычислительной техники, но не </w:t>
      </w:r>
      <w:proofErr w:type="gramStart"/>
      <w:r>
        <w:rPr>
          <w:rFonts w:eastAsiaTheme="minorHAnsi"/>
          <w:sz w:val="28"/>
          <w:szCs w:val="28"/>
          <w:lang w:eastAsia="en-US"/>
        </w:rPr>
        <w:t>более предельного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количества i-й вычислительной техники;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в расчете на 1 i-ю вычислительную технику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Предельное количество i-й вычислительной 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5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определяется с округлением до целого по формулам: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noProof/>
          <w:position w:val="-14"/>
          <w:sz w:val="28"/>
          <w:szCs w:val="28"/>
        </w:rPr>
        <w:drawing>
          <wp:inline distT="0" distB="0" distL="0" distR="0">
            <wp:extent cx="1247775" cy="238125"/>
            <wp:effectExtent l="19050" t="0" r="9525" b="0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закрытого контура обработки информации,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19050" t="0" r="0" b="0"/>
            <wp:docPr id="5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открытого контура обработки информации,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где 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</w:t>
      </w:r>
      <w:hyperlink r:id="rId62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>
        <w:rPr>
          <w:rFonts w:eastAsiaTheme="minorHAnsi"/>
          <w:sz w:val="28"/>
          <w:szCs w:val="28"/>
          <w:lang w:eastAsia="en-US"/>
        </w:rPr>
        <w:t>-</w:t>
      </w:r>
      <w:hyperlink r:id="rId6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rFonts w:eastAsiaTheme="minorHAnsi"/>
          <w:sz w:val="28"/>
          <w:szCs w:val="28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rPr>
          <w:rFonts w:eastAsiaTheme="minorHAnsi"/>
          <w:sz w:val="28"/>
          <w:szCs w:val="28"/>
          <w:lang w:eastAsia="en-US"/>
        </w:rPr>
        <w:t>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 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единиц i-го оборудования по обеспечению безопасности информации;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>
        <w:rPr>
          <w:rFonts w:eastAsiaTheme="minorHAnsi"/>
          <w:sz w:val="28"/>
          <w:szCs w:val="28"/>
          <w:lang w:eastAsia="en-US"/>
        </w:rPr>
        <w:t>)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6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– количество автоматизированных телефонных станций i-го вида;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автоматизированной телефонной  станции i-го вида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14. Затраты на техническое обслуживание и регламентно-профилактический ремонт локальных вычислительных сетей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устройств локальных вычислительных сетей i-го вида;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 Затраты на техническое обслуживание и регламентно-профилактический ремонт систем бесперебойного питания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7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модулей бесперебойного питания i-го вида;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74"/>
      <w:bookmarkEnd w:id="2"/>
      <w:r>
        <w:rPr>
          <w:rFonts w:eastAsiaTheme="minorHAnsi"/>
          <w:sz w:val="28"/>
          <w:szCs w:val="28"/>
          <w:lang w:eastAsia="en-US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7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7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7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7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прочих работ и услуг,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относящиеся к затратам на услуги связи, аренду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содержание имущества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7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7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по сопровождению справочно-правовых систем;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по сопровождению и приобретению иного программного обеспечения.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Затраты на оплату услуг по сопровождению справочно-правовых систем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0" b="0"/>
            <wp:docPr id="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Затраты на оплату услуг по сопровождению и приобретению иного программного обеспечения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0"/>
            <wp:docPr id="8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8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8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Затраты на оплату услуг, связанных с обеспечением безопасности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95275" cy="342900"/>
            <wp:effectExtent l="0" t="0" r="9525" b="0"/>
            <wp:docPr id="9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проведение аттестационных, проверочных и контрольных мероприятий;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9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21. Затраты на проведение аттестационных, проверочных и контрольных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9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2276475" cy="447675"/>
            <wp:effectExtent l="0" t="0" r="0" b="0"/>
            <wp:docPr id="9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аттестуемых i-х объектов (помещений);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9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проведения аттестации 1 i-го объекта (помещения);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9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единиц j-го оборудования (устройств), требующих проверки;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9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проведения проверки 1 единицы j-го оборудования (устройства).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0" b="0"/>
            <wp:docPr id="9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 Затраты на оплату работ по монтажу (установке), дооборудованию и наладке оборудования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0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количество i-го оборудования, подлежащего монтажу (установке), дооборудованию и наладке;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монтажа (установки), дооборудования и наладки 1 единицы i-го оборудования.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основных средств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 Затраты на приобретение </w:t>
      </w:r>
      <w:r>
        <w:rPr>
          <w:sz w:val="28"/>
          <w:szCs w:val="28"/>
        </w:rPr>
        <w:t>рабочих станций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0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85900" cy="428625"/>
            <wp:effectExtent l="0" t="0" r="0" b="0"/>
            <wp:docPr id="10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19050" t="0" r="0" b="0"/>
            <wp:docPr id="10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19050" t="0" r="0" b="0"/>
            <wp:docPr id="10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приобретения 1 </w:t>
      </w:r>
      <w:r>
        <w:rPr>
          <w:sz w:val="28"/>
          <w:szCs w:val="28"/>
        </w:rPr>
        <w:t>рабочей станции</w:t>
      </w:r>
      <w:r>
        <w:rPr>
          <w:rFonts w:eastAsiaTheme="minorHAnsi"/>
          <w:sz w:val="28"/>
          <w:szCs w:val="28"/>
          <w:lang w:eastAsia="en-US"/>
        </w:rPr>
        <w:t xml:space="preserve"> по i-й должности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Предельное количество </w:t>
      </w:r>
      <w:r>
        <w:rPr>
          <w:sz w:val="28"/>
          <w:szCs w:val="28"/>
        </w:rPr>
        <w:t>рабочих станций</w:t>
      </w:r>
      <w:r>
        <w:rPr>
          <w:rFonts w:eastAsiaTheme="minorHAnsi"/>
          <w:sz w:val="28"/>
          <w:szCs w:val="28"/>
          <w:lang w:eastAsia="en-US"/>
        </w:rPr>
        <w:t xml:space="preserve"> по i-й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1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определяется по формулам: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323975" cy="247650"/>
            <wp:effectExtent l="19050" t="0" r="9525" b="0"/>
            <wp:docPr id="11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для закрытого контура обработки информации,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181100" cy="238125"/>
            <wp:effectExtent l="19050" t="0" r="0" b="0"/>
            <wp:docPr id="11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для открытого контура обработки информации,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noProof/>
          <w:position w:val="-14"/>
          <w:sz w:val="28"/>
          <w:szCs w:val="28"/>
        </w:rPr>
      </w:pP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1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расчетная численность основных работников, определяемая в соответствии с пунктами 17-</w:t>
      </w:r>
      <w:hyperlink r:id="rId119" w:history="1">
        <w:r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22</w:t>
        </w:r>
      </w:hyperlink>
      <w:r>
        <w:rPr>
          <w:b w:val="0"/>
          <w:bCs w:val="0"/>
          <w:sz w:val="28"/>
          <w:szCs w:val="28"/>
        </w:rPr>
        <w:t xml:space="preserve"> Общих правил определения нормативных затрат.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 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>)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1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Q</w:t>
      </w:r>
      <w:r>
        <w:rPr>
          <w:rFonts w:eastAsiaTheme="minorHAnsi"/>
          <w:sz w:val="28"/>
          <w:szCs w:val="28"/>
          <w:vertAlign w:val="subscript"/>
          <w:lang w:eastAsia="en-US"/>
        </w:rPr>
        <w:t>i пм</w:t>
      </w:r>
      <w:r>
        <w:rPr>
          <w:rFonts w:eastAsiaTheme="minorHAnsi"/>
          <w:sz w:val="28"/>
          <w:szCs w:val="28"/>
          <w:lang w:eastAsia="en-US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Затраты на приобретение средств подвижной связи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1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118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1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 </w:t>
      </w:r>
      <w:r>
        <w:rPr>
          <w:b w:val="0"/>
          <w:bCs w:val="0"/>
          <w:sz w:val="28"/>
          <w:szCs w:val="28"/>
        </w:rPr>
        <w:t>количество средств подвижной связи по i-й должности в соответствии с нормативами государственных органов, определенными с учетом нормативов затрат на обеспечение средствами связи;</w:t>
      </w:r>
      <w:proofErr w:type="gramEnd"/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2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 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обеспечение средствами связи.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 Затраты на приобретение планшетных компьютеров,</w:t>
      </w:r>
      <w:r>
        <w:rPr>
          <w:sz w:val="28"/>
          <w:szCs w:val="28"/>
        </w:rPr>
        <w:t xml:space="preserve"> ноутбуков</w:t>
      </w:r>
      <w:proofErr w:type="gramStart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2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12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123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планшетных компьютеров, ноутбуков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планшетного компьютера, ноутбука по i-й должности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28. Затраты на приобретение оборудования по обеспечению безопасности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0" b="0"/>
            <wp:docPr id="12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12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i-го оборудования по обеспечению безопасности информации;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приобретаемого i-го оборудования по обеспечению безопасности информации.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 Затраты на приобретение мониторов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мониторов для i-й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одного монитора для i-й должности.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Затраты на приобретение системных блоков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3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13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системных блоков;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3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одного i-го системного блока.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Затраты на приобретение других запасных частей для вычислительной 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3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3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единицы i-й запасной части для вычислительной техники.</w:t>
      </w: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Затраты на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приобретение носителей информации, в том числе магнитных и оптических носителей информации (З</w:t>
      </w:r>
      <w:r>
        <w:rPr>
          <w:b w:val="0"/>
          <w:bCs w:val="0"/>
          <w:sz w:val="28"/>
          <w:szCs w:val="28"/>
          <w:vertAlign w:val="subscript"/>
        </w:rPr>
        <w:t>мн</w:t>
      </w:r>
      <w:r>
        <w:rPr>
          <w:b w:val="0"/>
          <w:bCs w:val="0"/>
          <w:sz w:val="28"/>
          <w:szCs w:val="28"/>
        </w:rPr>
        <w:t>), 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0"/>
            <wp:docPr id="14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4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количество носителей информации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19050" t="0" r="0" b="0"/>
            <wp:docPr id="14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единицы носителя информации по i-й должности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9525" b="0"/>
            <wp:docPr id="14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4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запасных частей для принтеров, многофункциональных, копировальных аппаратов и иной оргтехники.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4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0"/>
            <wp:docPr id="14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</w:t>
      </w:r>
      <w:r>
        <w:rPr>
          <w:rFonts w:eastAsiaTheme="minorHAnsi"/>
          <w:sz w:val="28"/>
          <w:szCs w:val="28"/>
          <w:vertAlign w:val="subscript"/>
          <w:lang w:eastAsia="en-US"/>
        </w:rPr>
        <w:t>i рм</w:t>
      </w:r>
      <w:r>
        <w:rPr>
          <w:rFonts w:eastAsiaTheme="minorHAnsi"/>
          <w:sz w:val="28"/>
          <w:szCs w:val="28"/>
          <w:lang w:eastAsia="en-US"/>
        </w:rPr>
        <w:t> – 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i рм</w:t>
      </w:r>
      <w:r>
        <w:rPr>
          <w:rFonts w:eastAsiaTheme="minorHAnsi"/>
          <w:sz w:val="28"/>
          <w:szCs w:val="28"/>
          <w:lang w:eastAsia="en-US"/>
        </w:rPr>
        <w:t> – 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5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15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5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– </w:t>
      </w:r>
      <w:r>
        <w:rPr>
          <w:b w:val="0"/>
          <w:bCs w:val="0"/>
          <w:sz w:val="28"/>
          <w:szCs w:val="28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4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единицы i-й запасной части.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Затраты на приобретение материальных запасов по обеспечению безопасности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0"/>
            <wp:docPr id="156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5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 количество i-го материального запаса;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единицы i-го материального запаса.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3" w:name="Par341"/>
      <w:bookmarkEnd w:id="3"/>
      <w:r>
        <w:rPr>
          <w:rFonts w:eastAsiaTheme="minorHAnsi"/>
          <w:sz w:val="28"/>
          <w:szCs w:val="28"/>
          <w:lang w:eastAsia="en-US"/>
        </w:rPr>
        <w:t>II. Прочие затраты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услуги связи,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отнесенные к затратам на услуги связи в рамках затрат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Затраты на услуги связи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5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16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6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почтовой связи;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специальной связи.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Затраты на оплату услуг почтовой связи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6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6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i-х почтовых отправлений в год;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6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i-го почтового отправления.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 Затраты на оплату услуг специальной связи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16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 планируемое количество листов (пакетов) исходящей информации в год;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листа (пакета) исходящей информации, отправляемой по каналам специальной связи.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транспортные услуги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Затраты по договору об оказании услуг перевозки (транспортировки) грузов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172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услуг перевозки (транспортировки) грузов;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7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i-й услуги перевозки (транспортировки) груза.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41. Затраты на оплату услуг аренды транспортных средств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7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857375" cy="428625"/>
            <wp:effectExtent l="0" t="0" r="0" b="0"/>
            <wp:docPr id="17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77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транспортных средств. </w:t>
      </w:r>
      <w:proofErr w:type="gramStart"/>
      <w:r>
        <w:rPr>
          <w:rFonts w:eastAsiaTheme="minorHAnsi"/>
          <w:sz w:val="28"/>
          <w:szCs w:val="28"/>
          <w:lang w:eastAsia="en-US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с учетом требований постановления Правительства Республики Башкортостан от 7 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постановления Правительства Республики Башкортостан от 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Башкортостан», 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– цена аренды i-го </w:t>
      </w:r>
      <w:bookmarkStart w:id="4" w:name="_GoBack"/>
      <w:bookmarkEnd w:id="4"/>
      <w:r>
        <w:rPr>
          <w:rFonts w:eastAsiaTheme="minorHAnsi"/>
          <w:sz w:val="28"/>
          <w:szCs w:val="28"/>
          <w:lang w:eastAsia="en-US"/>
        </w:rPr>
        <w:t>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7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аренды i-го транспортного средства.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Затраты на оплату разовых услуг пассажирских перевозок при проведении совещания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0"/>
            <wp:docPr id="181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82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разовых услуг пассажирских перевозок;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8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среднее количество часов аренды транспортного средства по   i-й разовой услуге;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4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часа аренды транспортного средства по i-й разовой услуге.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 Затраты на оплату проезда работника к месту нахождения учебного заведения и обратно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18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66875" cy="428625"/>
            <wp:effectExtent l="0" t="0" r="0" b="0"/>
            <wp:docPr id="186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8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работников, имеющих право на компенсацию расходов, по i-му направлению;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8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проезда к месту нахождения учебного заведения по          i-му направлению.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оплату расходов по договорам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оказании услуг, связанных с проездом и наймом </w:t>
      </w:r>
      <w:proofErr w:type="gramStart"/>
      <w:r>
        <w:rPr>
          <w:rFonts w:eastAsiaTheme="minorHAnsi"/>
          <w:sz w:val="28"/>
          <w:szCs w:val="28"/>
          <w:lang w:eastAsia="en-US"/>
        </w:rPr>
        <w:t>жилого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 в связи с командированием работников,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заключаемым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сторонними организациями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44. 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8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), определяются по формуле: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1162050" cy="238125"/>
            <wp:effectExtent l="0" t="0" r="0" b="0"/>
            <wp:docPr id="190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1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по договору на проезд к месту командирования и обратно;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по договору на найм жилого помещения на период командирования.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Затраты по договору на проезд к месту командирования и обратно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194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66725" cy="238125"/>
            <wp:effectExtent l="19050" t="0" r="9525" b="0"/>
            <wp:docPr id="19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196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цена проезда по i-му направлению командирования с учетом требований Указа Президента Республики Башкортостан от 3 ноября 2010 года № УП-638 «О порядке и условиях командирования государственных гражданских служащих Республики Башкортостан» (с 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 последующими изменениями).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46. Затраты по договору на найм жилого помещения на период командирования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198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228600"/>
            <wp:effectExtent l="19050" t="0" r="0" b="0"/>
            <wp:docPr id="199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softHyphen/>
        <w:t>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0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цена найма жилого помещения в сутки по i-му направлению командирования с учетом требований Указа Президента Республики Башкортостан от 3 ноября 2010 года № УП-638 «О порядке и условиях командирования государственных гражданских служащих Республики Башкортостан» (с 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 последующими изменениями);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1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суток нахождения в командировке по i-му направлению командирования.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коммунальные услуги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47. Затраты на коммунальные услуги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28875" cy="228600"/>
            <wp:effectExtent l="0" t="0" r="0" b="0"/>
            <wp:docPr id="20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04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газоснабжение и иные виды топлива;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электроснабжение;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0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теплоснабжение;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горячее водоснабжение;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0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холодное водоснабжение и водоотведение;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0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 Затраты на газоснабжение и иные виды топлива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1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21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2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в i-м виде топлива (газе и ином виде топлива);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1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14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 поправочный коэффициент, учитывающий затраты на транспортировку i-го вида топлива.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49. Затраты на электроснабжение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1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217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Затраты на теплоснабжение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22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1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в теплоэнергии на отопление зданий, помещений и сооружений;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регулируемый тариф на теплоснабжение.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51. Затраты на горячее водоснабжение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2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9525" b="0"/>
            <wp:docPr id="22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25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в горячей воде;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6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регулируемый тариф на горячее водоснабжение.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 Затраты на холодное водоснабжение и водоотведение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8288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2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в холодном водоснабжении;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3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регулируемый тариф на холодное водоснабжение;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потребность в водоотведении;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регулируемый тариф на водоотведение.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 Затраты на оплату услуг внештатных сотрудников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3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428875" cy="428625"/>
            <wp:effectExtent l="0" t="0" r="0" b="0"/>
            <wp:docPr id="23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23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работы внештатного сотрудника по i-й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3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стоимость 1 месяца работы внештатного сотрудника по i-й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3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аренду помещений и оборудования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 Затраты на аренду помещений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09775" cy="428625"/>
            <wp:effectExtent l="0" t="0" r="0" b="0"/>
            <wp:docPr id="23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численность работников, размещаемых на i-й арендуемой площади;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 – площадь, установленная в соответствии с постановлением Кабинета Министров Республики Башкортостан от 20 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 31 октября 2014 года № 494);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41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ежемесячной аренды за 1 кв. метр i-й арендуемой площади;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4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аренды i-й арендуемой площади.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55. Затраты на аренду помещения (зала) для проведения совещания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4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24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4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суток аренды i-го помещения (зала);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аренды i-го помещения (зала) в сутки.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56. Затраты на аренду оборудования для проведения совещания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4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2171700" cy="428625"/>
            <wp:effectExtent l="0" t="0" r="0" b="0"/>
            <wp:docPr id="24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9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арендуемого i-го оборудования;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5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дней аренды i-го оборудования;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51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часов аренды в день i-го оборудования;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часа аренды i-го оборудования.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содержание имущества,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отнесенные к затратам на содержание имущества в рамках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57. Затраты на содержание и техническое обслуживание помещений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     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5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0"/>
            <wp:docPr id="254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5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56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проведение текущего ремонта помещения;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содержание прилегающей территории;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5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оплату услуг по обслуживанию и уборке помещения;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59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вывоз твердых бытовых отходов;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6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лифтов;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6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6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6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58. Затраты на закупку услуг управляющей компании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6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6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объем i-й услуги управляющей компании;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26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i-й услуги управляющей компании в месяц;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26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использования i-й услуги управляющей компании.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59. </w:t>
      </w:r>
      <w:proofErr w:type="gramStart"/>
      <w:r>
        <w:rPr>
          <w:rFonts w:eastAsiaTheme="minorHAnsi"/>
          <w:sz w:val="28"/>
          <w:szCs w:val="28"/>
          <w:lang w:eastAsia="en-US"/>
        </w:rPr>
        <w:t>В формулах для расчета затрат, указанных в пунктах 61, 63 и 66-68 настоящей методики, значение показателя площади помещений должно находиться в пределах нормативов площадей, установленных постановлением Кабинета Министров Республики Башкортостан от 20 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 31 октября 2014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494).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60. 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70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27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27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i-х обслуживаемых устройств в составе системы охранно-тревожной сигнализации;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7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обслуживания 1 i-го устройства.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556"/>
      <w:bookmarkEnd w:id="5"/>
      <w:r>
        <w:rPr>
          <w:rFonts w:eastAsiaTheme="minorHAnsi"/>
          <w:sz w:val="28"/>
          <w:szCs w:val="28"/>
          <w:lang w:eastAsia="en-US"/>
        </w:rPr>
        <w:t xml:space="preserve">61. 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проведение текущего ремонта помещения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7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)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1988 года № 312,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09675" cy="428625"/>
            <wp:effectExtent l="0" t="0" r="0" b="0"/>
            <wp:docPr id="27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7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i-го здания, планируемая к проведению текущего ремонта;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2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текущего ремонта 1 кв. метра площади i-го здания.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62. Затраты на содержание прилегающей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7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закрепленной i-й прилегающей территории;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8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содержания i-й прилегающей территории в месяц в расчете на 1 кв. метр площади;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планируемое количество месяцев содержания i-й прилегающей территории в очередном финансовом году.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571"/>
      <w:bookmarkEnd w:id="6"/>
      <w:r>
        <w:rPr>
          <w:rFonts w:eastAsiaTheme="minorHAnsi"/>
          <w:sz w:val="28"/>
          <w:szCs w:val="28"/>
          <w:lang w:eastAsia="en-US"/>
        </w:rPr>
        <w:t>63. Затраты на оплату услуг по обслуживанию и уборке помещения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8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284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8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в i-м помещении, 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планируется заключение договора (контракта) на обслуживание и уборку;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8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услуги по обслуживанию и уборке i-го помещения в месяц;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8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месяцев использования услуги по обслуживанию и уборке i-го помещения в месяц.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64. Затраты на вывоз твердых бытовых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114425" cy="228600"/>
            <wp:effectExtent l="0" t="0" r="9525" b="0"/>
            <wp:docPr id="28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0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куб. метров твердых бытовых отходов в год;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19050" t="0" r="0" b="0"/>
            <wp:docPr id="29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вывоза 1 куб. метра твердых бытовых отходов.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65. Затраты на техническое обслуживание и регламентно-профилактический ремонт лифтов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9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04900" cy="428625"/>
            <wp:effectExtent l="0" t="0" r="0" b="0"/>
            <wp:docPr id="29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9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лифтов i-го типа;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95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текущего ремонта 1 лифта</w:t>
      </w:r>
      <w:r>
        <w:rPr>
          <w:rFonts w:eastAsiaTheme="minorHAnsi"/>
          <w:sz w:val="28"/>
          <w:szCs w:val="28"/>
          <w:lang w:eastAsia="en-US"/>
        </w:rPr>
        <w:br/>
        <w:t>i-го типа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593"/>
      <w:bookmarkEnd w:id="7"/>
      <w:r>
        <w:rPr>
          <w:rFonts w:eastAsiaTheme="minorHAnsi"/>
          <w:sz w:val="28"/>
          <w:szCs w:val="28"/>
          <w:lang w:eastAsia="en-US"/>
        </w:rPr>
        <w:t>66.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9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9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28725" cy="228600"/>
            <wp:effectExtent l="0" t="0" r="9525" b="0"/>
            <wp:docPr id="30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0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607"/>
      <w:bookmarkEnd w:id="8"/>
      <w:r>
        <w:rPr>
          <w:rFonts w:eastAsiaTheme="minorHAnsi"/>
          <w:sz w:val="28"/>
          <w:szCs w:val="28"/>
          <w:lang w:eastAsia="en-US"/>
        </w:rPr>
        <w:t>68.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30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0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69.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>
        <w:rPr>
          <w:rFonts w:eastAsiaTheme="minorHAnsi"/>
          <w:sz w:val="28"/>
          <w:szCs w:val="28"/>
          <w:lang w:eastAsia="en-US"/>
        </w:rPr>
        <w:t>)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0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30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стоимость технического обслуживания и текущего ремонта    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i-го оборудования.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70. Затраты на техническое обслуживание и ремонт транспортных средств (З</w:t>
      </w:r>
      <w:r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r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90650" cy="4286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Q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r>
        <w:rPr>
          <w:rFonts w:eastAsiaTheme="minorHAnsi"/>
          <w:sz w:val="28"/>
          <w:szCs w:val="28"/>
          <w:lang w:eastAsia="en-US"/>
        </w:rPr>
        <w:t xml:space="preserve"> – количество i-го транспортного средства;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P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тортс</w:t>
      </w:r>
      <w:r>
        <w:rPr>
          <w:rFonts w:eastAsiaTheme="minorHAnsi"/>
          <w:sz w:val="28"/>
          <w:szCs w:val="28"/>
          <w:lang w:eastAsia="en-US"/>
        </w:rPr>
        <w:t> 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71.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72. 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) определяются по формуле: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0"/>
            <wp:docPr id="3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3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0"/>
            <wp:docPr id="3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73. Затраты на техническое обслуживание и регламентно-профилактический ремонт дизельных генераторных установок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32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2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i-х дизельных генераторных установок;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74. Затраты на техническое обслуживание и регламентно-профилактический ремонт системы газового пожаротушения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2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датчиков системы газового пожаротушения;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75. 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3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3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 количество i-х установок кондиционирования и элементов систем вентиляции;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76. Затраты на техническое обслуживание и регламентно-профилактический ремонт систем пожарной сигнализации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i-х извещателей пожарной сигнализации;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33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регламентно-профилактического ремонта 1 i-го извещателя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77. Затраты на техническое обслуживание и регламентно-профилактический ремонт систем контроля и управления доступом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3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3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4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количество i-х устройств в составе систем контроля и управления доступом;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4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4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04950" cy="428625"/>
            <wp:effectExtent l="0" t="0" r="0" b="0"/>
            <wp:docPr id="34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79. Затраты на техническое обслуживание и регламентно-профилактический ремонт систем видеонаблюдения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4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80. Затраты на оплату услуг внештатных сотрудников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2495550" cy="447675"/>
            <wp:effectExtent l="0" t="0" r="0" b="0"/>
            <wp:docPr id="35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5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5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стоимость 1 месяца работы внештатного сотрудника в g-й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2900" cy="238125"/>
            <wp:effectExtent l="0" t="0" r="0" b="0"/>
            <wp:docPr id="35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прочих работ и услуг,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относящиеся к затратам на услуги связи, транспортные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оплату расходов по договорам об оказании услуг,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проездом и наймом жилого помещения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командированием работников, заключаемым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 сторонними организациями, а также к затратам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коммунальные услуги, аренду помещений и оборудования,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имущества в рамках прочих затрат и затратам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приобретение прочих работ и услуг в рамках затрат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5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0"/>
            <wp:docPr id="35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5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спецжурналов;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5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82. Затраты на приобретение спецжурналов и бланков строгой отчетности (З</w:t>
      </w:r>
      <w:r>
        <w:rPr>
          <w:rFonts w:eastAsiaTheme="minorHAnsi"/>
          <w:sz w:val="28"/>
          <w:szCs w:val="28"/>
          <w:vertAlign w:val="subscript"/>
          <w:lang w:eastAsia="en-US"/>
        </w:rPr>
        <w:t>жбо</w:t>
      </w:r>
      <w:r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704975" cy="428625"/>
            <wp:effectExtent l="0" t="0" r="0" b="0"/>
            <wp:docPr id="35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Q</w:t>
      </w:r>
      <w:r>
        <w:rPr>
          <w:rFonts w:eastAsiaTheme="minorHAnsi"/>
          <w:sz w:val="28"/>
          <w:szCs w:val="28"/>
          <w:vertAlign w:val="subscript"/>
          <w:lang w:eastAsia="en-US"/>
        </w:rPr>
        <w:t>i ж</w:t>
      </w:r>
      <w:r>
        <w:rPr>
          <w:rFonts w:eastAsiaTheme="minorHAnsi"/>
          <w:sz w:val="28"/>
          <w:szCs w:val="28"/>
          <w:lang w:eastAsia="en-US"/>
        </w:rPr>
        <w:t xml:space="preserve"> – количество </w:t>
      </w:r>
      <w:proofErr w:type="gramStart"/>
      <w:r>
        <w:rPr>
          <w:rFonts w:eastAsiaTheme="minorHAnsi"/>
          <w:sz w:val="28"/>
          <w:szCs w:val="28"/>
          <w:lang w:eastAsia="en-US"/>
        </w:rPr>
        <w:t>приобретаемых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i-х спецжурналов;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i ж</w:t>
      </w:r>
      <w:r>
        <w:rPr>
          <w:rFonts w:eastAsiaTheme="minorHAnsi"/>
          <w:sz w:val="28"/>
          <w:szCs w:val="28"/>
          <w:lang w:eastAsia="en-US"/>
        </w:rPr>
        <w:t xml:space="preserve"> – цена 1 i-го спецжурнала;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Q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бо</w:t>
      </w:r>
      <w:r>
        <w:rPr>
          <w:rFonts w:eastAsiaTheme="minorHAnsi"/>
          <w:sz w:val="28"/>
          <w:szCs w:val="28"/>
          <w:lang w:eastAsia="en-US"/>
        </w:rPr>
        <w:t xml:space="preserve"> – количество приобретаемых бланков строгой отчетности;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P</w:t>
      </w:r>
      <w:proofErr w:type="gramEnd"/>
      <w:r>
        <w:rPr>
          <w:rFonts w:eastAsiaTheme="minorHAnsi"/>
          <w:sz w:val="28"/>
          <w:szCs w:val="28"/>
          <w:vertAlign w:val="subscript"/>
          <w:lang w:eastAsia="en-US"/>
        </w:rPr>
        <w:t>бо</w:t>
      </w:r>
      <w:r>
        <w:rPr>
          <w:rFonts w:eastAsiaTheme="minorHAnsi"/>
          <w:sz w:val="28"/>
          <w:szCs w:val="28"/>
          <w:lang w:eastAsia="en-US"/>
        </w:rPr>
        <w:t xml:space="preserve"> – цена 1 бланка строгой отчетности.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6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фактическим затратам в отчетном финансовом году.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84. Затраты на оплату услуг внештатных сотрудников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2476500" cy="447675"/>
            <wp:effectExtent l="0" t="0" r="0" b="0"/>
            <wp:docPr id="36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6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71475" cy="238125"/>
            <wp:effectExtent l="19050" t="0" r="0" b="0"/>
            <wp:docPr id="36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месяца работы внештатного сотрудника в j-й должности;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36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85. Затраты на проведение предрейсового и послерейсового осмотра водителей транспортных средств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6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36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водителей;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6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проведения 1 предрейсового и послерейсового осмотра;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7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рабочих дней в году;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86. Затраты на проведение диспансеризации работников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7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238250" cy="228600"/>
            <wp:effectExtent l="0" t="0" r="0" b="0"/>
            <wp:docPr id="3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численность работников, подлежащих диспансеризации;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7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проведения диспансеризации в расчете на 1 работника.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87. Затраты на оплату работ по монтажу (установке), дооборудованию и наладке оборудования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>
            <wp:extent cx="1476375" cy="447675"/>
            <wp:effectExtent l="0" t="0" r="0" b="0"/>
            <wp:docPr id="37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7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2425" cy="238125"/>
            <wp:effectExtent l="19050" t="0" r="9525" b="0"/>
            <wp:docPr id="37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монтажа (установки), дооборудования и наладки g-го оборудования.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88. Затраты на оплату услуг вневедомственной охраны определяются по фактическим затратам в отчетном финансовом году.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89. 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7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указанием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премии по обязательному страхованию гражданской ответственности владельцев транспортных средств» (с изменениями, внесенными Указанием Банка России от 20 марта 2015 года  № 3604-У),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0"/>
            <wp:docPr id="38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8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предельный размер базовой ставки страхового тарифа по i-му транспортному средству;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38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8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8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пунктом 3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8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90. Затраты на оплату труда независимых экспертов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6"/>
          <w:sz w:val="28"/>
          <w:szCs w:val="28"/>
        </w:rPr>
        <w:drawing>
          <wp:inline distT="0" distB="0" distL="0" distR="0">
            <wp:extent cx="1781175" cy="276225"/>
            <wp:effectExtent l="0" t="0" r="9525" b="0"/>
            <wp:docPr id="390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9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часов заседаний аттестационных и конкурсных комиссий;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9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количество независимых экспертов, включенных в аттестационные и конкурсные комиссии;</w:t>
      </w:r>
    </w:p>
    <w:p w:rsidR="000B1276" w:rsidRDefault="000B1276" w:rsidP="000B1276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0" b="0"/>
            <wp:docPr id="393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 w:val="0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ставка почасовой оплаты труда независимых экспертов, установленная постановлением Правительства Республики  Башкортостан от </w:t>
      </w:r>
      <w:r>
        <w:rPr>
          <w:b w:val="0"/>
          <w:sz w:val="28"/>
          <w:szCs w:val="28"/>
        </w:rPr>
        <w:t>26 февраля 2006 года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 (с изменениями, внесенными постановлением Правительства Республики Башкортостан от 20 ноября 2014 года № 536)</w:t>
      </w:r>
      <w:r>
        <w:rPr>
          <w:b w:val="0"/>
          <w:bCs w:val="0"/>
          <w:sz w:val="28"/>
          <w:szCs w:val="28"/>
        </w:rPr>
        <w:t>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t xml:space="preserve"> </w:t>
      </w: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9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затратам на приобретение основных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р</w:t>
      </w:r>
      <w:proofErr w:type="gramEnd"/>
      <w:r>
        <w:rPr>
          <w:rFonts w:eastAsiaTheme="minorHAnsi"/>
          <w:sz w:val="28"/>
          <w:szCs w:val="28"/>
          <w:lang w:eastAsia="en-US"/>
        </w:rPr>
        <w:t>амках затрат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9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1323975" cy="238125"/>
            <wp:effectExtent l="0" t="0" r="9525" b="0"/>
            <wp:docPr id="39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транспортных средств;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мебели;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систем кондиционирования.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92. Затраты на приобретение транспортных средств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4"/>
          <w:sz w:val="28"/>
          <w:szCs w:val="28"/>
        </w:rPr>
        <w:drawing>
          <wp:inline distT="0" distB="0" distL="0" distR="0">
            <wp:extent cx="1276350" cy="428625"/>
            <wp:effectExtent l="0" t="0" r="0" b="0"/>
            <wp:docPr id="40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0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 количество i-х транспортных средств в соответствии с нормативами государственных органов с учетом требований Указа Президента Республики Башкортостан от 5 мая 2011 года № УП-222 «О транспортном обслуживании Администрации Президента Республики Башкортостан и Управления делами Президента Республики Башкортостан», Указа Президента Республики Башкортостан от 30 мая 2012 года № УП-244 «О предельной численности работников и лимитах количества служебных легковых автомобилей аппаратов по обеспечению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Республике Башкортостан, </w:t>
      </w:r>
      <w:r>
        <w:rPr>
          <w:rFonts w:eastAsiaTheme="minorHAnsi"/>
          <w:sz w:val="28"/>
          <w:szCs w:val="28"/>
          <w:lang w:eastAsia="en-US"/>
        </w:rPr>
        <w:lastRenderedPageBreak/>
        <w:t>Уполномоченного по правам ребенка в Республике Башкортостан, Уполномоченного по правам предпринимателей в Республике Башкортостан» (с последующими изменениями), постановления Правительства Республики Башкортостан от 7 апреля 2009 года № 134 «О стандартах расходов аппаратов исполнительных органов государственной власти Республики Башкортостан» (с последующими изменениями), постановления Правительства Республики Башкортостан от 27 ноября 2012 года № 424 «О предельной численности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работников аппарата и лимите количества служебных легковых автомобилей Аппарата Правительства Республики Башкортостан» (с последующими изменениями), постановления Правительства Республики Башкортостан от 18 июля 2013 года № 317 «О лимите количества служебных легковых автомобилей Конституционного Суда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24 декабря 2013 года № 606 «О лимите количества служебных легковых автомобилей Контрольно-счетной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палаты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0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цена приобретения i-го транспортного средства в соответствии с нормативами государственных органов с учетом 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93. Затраты на приобретение мебели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0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40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0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 – количество i-х предметов мебели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0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i-го предмета мебели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94. Затраты на приобретение систем кондиционирования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40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i-х систем кондиционирования;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системы кондиционирования.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4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0"/>
            <wp:docPr id="4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бланочной и иной типографской продукции;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канцелярских принадлежностей;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хозяйственных товаров и принадлежностей;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1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горюче-смазочных материалов;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запасных частей для транспортных средств;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96. Затраты на приобретение бланочной продукции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>
            <wp:extent cx="2228850" cy="447675"/>
            <wp:effectExtent l="0" t="0" r="0" b="0"/>
            <wp:docPr id="4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бланочной продукции;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бланка по i-му тиражу;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4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 количество прочей продукции, изготовляемой типографией;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единицы прочей продукции, изготовляемой типографией, по j-му тиражу.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97. Затраты на приобретение канцелярских принадлежностей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i-го предмета канцелярских принадлежностей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нормативами государственных органов в расчете на основного работника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9525" b="0"/>
            <wp:docPr id="4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2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rFonts w:eastAsiaTheme="minorHAnsi"/>
          <w:sz w:val="28"/>
          <w:szCs w:val="28"/>
          <w:lang w:eastAsia="en-US"/>
        </w:rPr>
        <w:t xml:space="preserve"> Общих правил определения нормативных затрат;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i-го предмета канцелярских принадлежностей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98. Затраты на приобретение хозяйственных товаров и принадлежностей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i-й единицы хозяйственных товаров и принадлежностей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i-го хозяйственного товара и принадлежности в соответствии с нормативами государственных органов.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99. Затраты на приобретение горюче-смазочных материалов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24050" cy="428625"/>
            <wp:effectExtent l="0" t="0" r="0" b="0"/>
            <wp:docPr id="4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 километраж использования i-го транспортного средства в очередном финансовом году</w:t>
      </w:r>
      <w:r>
        <w:rPr>
          <w:sz w:val="28"/>
          <w:szCs w:val="28"/>
        </w:rPr>
        <w:t xml:space="preserve"> с учетом норматива </w:t>
      </w:r>
      <w:r>
        <w:rPr>
          <w:rFonts w:eastAsiaTheme="minorHAnsi"/>
          <w:sz w:val="28"/>
          <w:szCs w:val="28"/>
          <w:lang w:eastAsia="en-US"/>
        </w:rPr>
        <w:t>пробега одного служебного легкового автомобиля государственных органов Республики Башкортостан, установленного постановлением Правительства Республики Башкортостан от 7 апреля 2009 года № 134 «О стандартах расходов аппаратов исполнительных органов государственной власти Республики Башкортостан» (с последующими изменениями).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101. Затраты на приобретение материальных запасов для нужд гражданской обороны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0"/>
            <wp:docPr id="4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4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i-й единицы материальных запасов для нужд гражданской обороны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45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</w:t>
        </w:r>
      </w:hyperlink>
      <w:r>
        <w:rPr>
          <w:rFonts w:eastAsiaTheme="minorHAnsi"/>
          <w:sz w:val="28"/>
          <w:szCs w:val="28"/>
          <w:lang w:eastAsia="en-US"/>
        </w:rPr>
        <w:t xml:space="preserve"> Общих правил определения нормативных затрат.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Затраты на капитальный ремонт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государственного имущества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102.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103. 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104. 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IV. Затраты на финансовое обеспечение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строительства, реконструкции (в том числе с элементами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реставрации), технического перевооружения объектов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капитального строительства или приобретение объектов недвижимого имущества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105. </w:t>
      </w:r>
      <w:proofErr w:type="gramStart"/>
      <w:r>
        <w:rPr>
          <w:rFonts w:eastAsiaTheme="minorHAnsi"/>
          <w:sz w:val="28"/>
          <w:szCs w:val="28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общеобразовательных учреждений, наружных электрических сетей, сетей водоснабжения и канализации, сетей газоснабжения.</w:t>
      </w:r>
      <w:proofErr w:type="gramEnd"/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106. 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V. Затраты на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дополнительное профессиональное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образование работников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107. 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End"/>
      <w:r>
        <w:rPr>
          <w:rFonts w:eastAsiaTheme="minorHAnsi"/>
          <w:sz w:val="28"/>
          <w:szCs w:val="28"/>
          <w:lang w:eastAsia="en-US"/>
        </w:rPr>
        <w:t>определяются по формуле: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количество работников, направляемых на i-й вид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дополнительного профессионального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образования;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– цена обучения одного работника по i-му виду </w:t>
      </w:r>
      <w:proofErr w:type="gramStart"/>
      <w:r>
        <w:rPr>
          <w:rFonts w:eastAsiaTheme="minorHAnsi"/>
          <w:sz w:val="28"/>
          <w:szCs w:val="28"/>
          <w:lang w:eastAsia="en-US"/>
        </w:rPr>
        <w:t>дополнительного профессионального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образования.</w:t>
      </w:r>
    </w:p>
    <w:p w:rsidR="000B1276" w:rsidRDefault="000B1276" w:rsidP="000B1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1DAA" w:rsidRDefault="00AA1DAA"/>
    <w:sectPr w:rsidR="00AA1DAA" w:rsidSect="00FB2C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76"/>
    <w:rsid w:val="00050364"/>
    <w:rsid w:val="000B1276"/>
    <w:rsid w:val="007D5F81"/>
    <w:rsid w:val="00AA1DAA"/>
    <w:rsid w:val="00C70D54"/>
    <w:rsid w:val="00FB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B12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B1276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0B12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B12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B1276"/>
    <w:rPr>
      <w:color w:val="0000FF"/>
      <w:u w:val="single"/>
    </w:rPr>
  </w:style>
  <w:style w:type="paragraph" w:customStyle="1" w:styleId="ConsPlusNormal">
    <w:name w:val="ConsPlusNormal"/>
    <w:rsid w:val="000B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8.wmf"/><Relationship Id="rId63" Type="http://schemas.openxmlformats.org/officeDocument/2006/relationships/hyperlink" Target="consultantplus://offline/ref=01B6F67184E077630D37875A64F05E22E4976A88157A2A3207214A8A3A624E7419DF5C00B68D1C09B5ZFL" TargetMode="External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2.wmf"/><Relationship Id="rId268" Type="http://schemas.openxmlformats.org/officeDocument/2006/relationships/image" Target="media/image260.wmf"/><Relationship Id="rId32" Type="http://schemas.openxmlformats.org/officeDocument/2006/relationships/image" Target="media/image28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2.wmf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hyperlink" Target="consultantplus://offline/ref=01B6F67184E077630D37875A64F05E22E4996A8519722A3207214A8A3A624E7419DF5C00B68D1E01B5ZDL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9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image" Target="media/image3.wmf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01B6F67184E077630D37875A64F05E22E4976A88157A2A3207214A8A3A624E7419DF5C00B68D1C09B5ZFL" TargetMode="External"/><Relationship Id="rId23" Type="http://schemas.openxmlformats.org/officeDocument/2006/relationships/hyperlink" Target="consultantplus://offline/ref=29DAD384F5DFE8727F2B0655DE1172AFE8B13A32BE282A0C32A6CC97C73D8D94D305AC95A5BEF267eCU6O" TargetMode="External"/><Relationship Id="rId119" Type="http://schemas.openxmlformats.org/officeDocument/2006/relationships/hyperlink" Target="consultantplus://offline/ref=E3247A59B4C6B8EB5B0AB6DFED9CCEB94915AC4216D81C54FD97CD89B33A6E8BFF362CBC19F5F1F4v0xDE" TargetMode="External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4.wmf"/><Relationship Id="rId13" Type="http://schemas.openxmlformats.org/officeDocument/2006/relationships/image" Target="media/image10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hyperlink" Target="consultantplus://offline/ref=01B6F67184E077630D37875A64F05E22E496648113732A3207214A8A3AB6Z2L" TargetMode="External"/><Relationship Id="rId7" Type="http://schemas.openxmlformats.org/officeDocument/2006/relationships/image" Target="media/image4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4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5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1.wmf"/><Relationship Id="rId35" Type="http://schemas.openxmlformats.org/officeDocument/2006/relationships/image" Target="media/image31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5.wmf"/><Relationship Id="rId98" Type="http://schemas.openxmlformats.org/officeDocument/2006/relationships/image" Target="media/image91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5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0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12.wmf"/><Relationship Id="rId36" Type="http://schemas.openxmlformats.org/officeDocument/2006/relationships/image" Target="media/image32.wmf"/><Relationship Id="rId57" Type="http://schemas.openxmlformats.org/officeDocument/2006/relationships/image" Target="media/image52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6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6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13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3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7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fontTable" Target="fontTable.xml"/><Relationship Id="rId17" Type="http://schemas.openxmlformats.org/officeDocument/2006/relationships/image" Target="media/image14.wmf"/><Relationship Id="rId38" Type="http://schemas.openxmlformats.org/officeDocument/2006/relationships/image" Target="media/image34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hyperlink" Target="consultantplus://offline/ref=01B6F67184E077630D37875A64F05E22E4976A88157A2A3207214A8A3A624E7419DF5C00B68D1C09B5ZFL" TargetMode="External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9.wmf"/><Relationship Id="rId18" Type="http://schemas.openxmlformats.org/officeDocument/2006/relationships/image" Target="media/image15.wmf"/><Relationship Id="rId39" Type="http://schemas.openxmlformats.org/officeDocument/2006/relationships/image" Target="media/image35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theme" Target="theme/theme1.xml"/><Relationship Id="rId50" Type="http://schemas.openxmlformats.org/officeDocument/2006/relationships/image" Target="media/image46.wmf"/><Relationship Id="rId104" Type="http://schemas.openxmlformats.org/officeDocument/2006/relationships/image" Target="media/image97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6.wmf"/><Relationship Id="rId115" Type="http://schemas.openxmlformats.org/officeDocument/2006/relationships/image" Target="media/image108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6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0.wmf"/><Relationship Id="rId30" Type="http://schemas.openxmlformats.org/officeDocument/2006/relationships/image" Target="media/image26.wmf"/><Relationship Id="rId105" Type="http://schemas.openxmlformats.org/officeDocument/2006/relationships/image" Target="media/image98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webSettings" Target="web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9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7.wmf"/><Relationship Id="rId41" Type="http://schemas.openxmlformats.org/officeDocument/2006/relationships/image" Target="media/image37.wmf"/><Relationship Id="rId62" Type="http://schemas.openxmlformats.org/officeDocument/2006/relationships/hyperlink" Target="consultantplus://offline/ref=01B6F67184E077630D37875A64F05E22E4976A88157A2A3207214A8A3A624E7419DF5C00B68D1F01B5ZDL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1.wmf"/><Relationship Id="rId106" Type="http://schemas.openxmlformats.org/officeDocument/2006/relationships/image" Target="media/image99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7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image" Target="media/image1.wmf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77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11" Type="http://schemas.openxmlformats.org/officeDocument/2006/relationships/image" Target="media/image8.wmf"/><Relationship Id="rId53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0;&#1083;&#1086;&#1078;&#1077;&#1085;&#1080;&#1077;%20&#1082;%20&#1055;&#1088;&#1072;&#1074;&#1080;&#1083;&#1072;&#1084;%20&#1086;&#1087;&#1088;&#1077;&#1076;&#1077;&#1083;&#1077;&#1085;&#1080;&#1103;%20&#1053;&#1047;%20-%20&#1052;&#1077;&#1090;&#1086;&#1076;&#1080;&#1082;&#1072;%20&#1074;&#1077;&#1088;&#1085;&#1086;%201.docx" TargetMode="External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9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3.wmf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2017-03-15T04:20:00Z</cp:lastPrinted>
  <dcterms:created xsi:type="dcterms:W3CDTF">2017-03-14T11:46:00Z</dcterms:created>
  <dcterms:modified xsi:type="dcterms:W3CDTF">2017-03-15T04:22:00Z</dcterms:modified>
</cp:coreProperties>
</file>